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7" w:rsidRPr="000C5F2D" w:rsidRDefault="00DC6CC1">
      <w:pPr>
        <w:pStyle w:val="NormalCentrado"/>
        <w:rPr>
          <w:lang w:val="es-ES_tradnl"/>
        </w:rPr>
      </w:pPr>
      <w:bookmarkStart w:id="0" w:name="_GoBack"/>
      <w:bookmarkEnd w:id="0"/>
      <w:r w:rsidRPr="000C5F2D">
        <w:rPr>
          <w:noProof/>
          <w:lang w:val="es-ES_tradnl" w:eastAsia="es-ES_tradnl"/>
        </w:rPr>
        <w:drawing>
          <wp:inline distT="0" distB="0" distL="0" distR="0" wp14:anchorId="7753205B" wp14:editId="4B0D37DF">
            <wp:extent cx="5753100" cy="5276850"/>
            <wp:effectExtent l="0" t="0" r="0" b="0"/>
            <wp:docPr id="1" name="Imagen 2" descr="NuevaMarcaSITNA_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NuevaMarcaSITNA_bo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437" w:rsidRPr="000C5F2D" w:rsidRDefault="006A7437">
      <w:pPr>
        <w:pStyle w:val="PE16-19"/>
        <w:jc w:val="center"/>
        <w:rPr>
          <w:lang w:val="es-ES_tradnl"/>
        </w:rPr>
      </w:pPr>
    </w:p>
    <w:p w:rsidR="005C2EC3" w:rsidRDefault="005C2EC3">
      <w:pPr>
        <w:pStyle w:val="PE16-19"/>
        <w:jc w:val="center"/>
        <w:rPr>
          <w:lang w:val="es-ES_tradnl"/>
        </w:rPr>
      </w:pPr>
      <w:r>
        <w:rPr>
          <w:lang w:val="es-ES_tradnl"/>
        </w:rPr>
        <w:t>Memoria del</w:t>
      </w:r>
    </w:p>
    <w:p w:rsidR="006A7437" w:rsidRPr="000C5F2D" w:rsidRDefault="00DC6CC1">
      <w:pPr>
        <w:pStyle w:val="PE16-19"/>
        <w:jc w:val="center"/>
        <w:rPr>
          <w:lang w:val="es-ES_tradnl"/>
        </w:rPr>
      </w:pPr>
      <w:r w:rsidRPr="000C5F2D">
        <w:rPr>
          <w:lang w:val="es-ES_tradnl"/>
        </w:rPr>
        <w:t xml:space="preserve">Plan de Actuación </w:t>
      </w:r>
      <w:r w:rsidRPr="000C5F2D">
        <w:rPr>
          <w:color w:val="B9132B"/>
          <w:lang w:val="es-ES_tradnl"/>
        </w:rPr>
        <w:t>2017</w:t>
      </w:r>
    </w:p>
    <w:p w:rsidR="006A7437" w:rsidRPr="000C5F2D" w:rsidRDefault="006A7437">
      <w:pPr>
        <w:pStyle w:val="PE16-19"/>
        <w:jc w:val="center"/>
        <w:rPr>
          <w:lang w:val="es-ES_tradnl"/>
        </w:rPr>
      </w:pPr>
    </w:p>
    <w:p w:rsidR="006A7437" w:rsidRPr="000C5F2D" w:rsidRDefault="00DC6CC1">
      <w:pPr>
        <w:pStyle w:val="PE16-19"/>
        <w:jc w:val="center"/>
        <w:rPr>
          <w:lang w:val="es-ES_tradnl"/>
        </w:rPr>
      </w:pPr>
      <w:r w:rsidRPr="000C5F2D">
        <w:rPr>
          <w:noProof/>
          <w:lang w:val="es-ES_tradnl" w:eastAsia="es-ES_tradnl"/>
        </w:rPr>
        <w:drawing>
          <wp:inline distT="0" distB="0" distL="0" distR="0" wp14:anchorId="552546BE" wp14:editId="1217D3F9">
            <wp:extent cx="2657475" cy="628650"/>
            <wp:effectExtent l="0" t="0" r="0" b="0"/>
            <wp:docPr id="2" name="Imagen 3" descr="GN4c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GN4c-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5F2D">
        <w:rPr>
          <w:lang w:val="es-ES_tradnl"/>
        </w:rPr>
        <w:br w:type="page"/>
      </w:r>
    </w:p>
    <w:p w:rsidR="006A7437" w:rsidRPr="000C5F2D" w:rsidRDefault="00DC6CC1">
      <w:pPr>
        <w:rPr>
          <w:rFonts w:ascii="Verdana" w:hAnsi="Verdana"/>
          <w:b/>
          <w:sz w:val="20"/>
          <w:szCs w:val="20"/>
          <w:lang w:val="es-ES_tradnl"/>
        </w:rPr>
      </w:pPr>
      <w:r w:rsidRPr="000C5F2D">
        <w:rPr>
          <w:rFonts w:ascii="Verdana" w:hAnsi="Verdana"/>
          <w:b/>
          <w:sz w:val="20"/>
          <w:szCs w:val="20"/>
          <w:lang w:val="es-ES_tradnl"/>
        </w:rPr>
        <w:lastRenderedPageBreak/>
        <w:t>Introducción</w:t>
      </w:r>
    </w:p>
    <w:p w:rsidR="006A7437" w:rsidRPr="000C5F2D" w:rsidRDefault="006A7437">
      <w:pPr>
        <w:rPr>
          <w:rFonts w:ascii="Verdana" w:hAnsi="Verdana"/>
          <w:sz w:val="20"/>
          <w:szCs w:val="20"/>
          <w:lang w:val="es-ES_tradnl"/>
        </w:rPr>
      </w:pPr>
    </w:p>
    <w:p w:rsidR="006A7437" w:rsidRPr="000C5F2D" w:rsidRDefault="00DC6CC1">
      <w:pPr>
        <w:rPr>
          <w:rFonts w:ascii="Verdana" w:hAnsi="Verdana"/>
          <w:sz w:val="20"/>
          <w:szCs w:val="20"/>
          <w:lang w:val="es-ES_tradnl"/>
        </w:rPr>
      </w:pPr>
      <w:r w:rsidRPr="000C5F2D">
        <w:rPr>
          <w:rFonts w:ascii="Verdana" w:hAnsi="Verdana"/>
          <w:sz w:val="20"/>
          <w:szCs w:val="20"/>
          <w:lang w:val="es-ES_tradnl"/>
        </w:rPr>
        <w:t xml:space="preserve">El Plan Estratégico SITNA para el período 2016-2019 (PE16-19) consta de </w:t>
      </w:r>
      <w:r w:rsidRPr="000C5F2D">
        <w:rPr>
          <w:rStyle w:val="LineasEstrategicas"/>
          <w:sz w:val="20"/>
          <w:szCs w:val="20"/>
          <w:lang w:val="es-ES_tradnl"/>
        </w:rPr>
        <w:t>137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acciones, agrupadas en </w:t>
      </w:r>
      <w:r w:rsidRPr="000C5F2D">
        <w:rPr>
          <w:rStyle w:val="LineasEstrategicas"/>
          <w:sz w:val="20"/>
          <w:szCs w:val="20"/>
          <w:lang w:val="es-ES_tradnl"/>
        </w:rPr>
        <w:t>37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líneas estratégicas que se engloban en </w:t>
      </w:r>
      <w:r w:rsidRPr="000C5F2D">
        <w:rPr>
          <w:rStyle w:val="LineasEstrategicas"/>
          <w:sz w:val="20"/>
          <w:szCs w:val="20"/>
          <w:lang w:val="es-ES_tradnl"/>
        </w:rPr>
        <w:t>19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objetivos bajo </w:t>
      </w:r>
      <w:r w:rsidRPr="000C5F2D">
        <w:rPr>
          <w:rStyle w:val="LineasEstrategicas"/>
          <w:sz w:val="20"/>
          <w:szCs w:val="20"/>
          <w:lang w:val="es-ES_tradnl"/>
        </w:rPr>
        <w:t>5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grandes metas.</w:t>
      </w:r>
    </w:p>
    <w:p w:rsidR="006A7437" w:rsidRPr="000C5F2D" w:rsidRDefault="00DC6CC1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0C5F2D">
        <w:rPr>
          <w:rFonts w:ascii="Verdana" w:hAnsi="Verdana"/>
          <w:sz w:val="20"/>
          <w:szCs w:val="20"/>
          <w:lang w:val="es-ES_tradnl"/>
        </w:rPr>
        <w:t>Para más información:</w:t>
      </w:r>
    </w:p>
    <w:p w:rsidR="006A7437" w:rsidRPr="000C5F2D" w:rsidRDefault="00987A53">
      <w:pPr>
        <w:spacing w:after="0"/>
        <w:rPr>
          <w:lang w:val="es-ES_tradnl"/>
        </w:rPr>
      </w:pPr>
      <w:hyperlink r:id="rId15">
        <w:r w:rsidR="00DC6CC1" w:rsidRPr="000C5F2D">
          <w:rPr>
            <w:rStyle w:val="EnlacedeInternet"/>
            <w:rFonts w:ascii="Verdana" w:hAnsi="Verdana"/>
            <w:sz w:val="20"/>
            <w:szCs w:val="20"/>
            <w:lang w:val="es-ES_tradnl"/>
          </w:rPr>
          <w:t>http://ww2.pcypsitna.navarra.es/Proyectos/PlanEstr1619/</w:t>
        </w:r>
      </w:hyperlink>
    </w:p>
    <w:p w:rsidR="006A7437" w:rsidRPr="000C5F2D" w:rsidRDefault="006A7437">
      <w:pPr>
        <w:rPr>
          <w:rFonts w:ascii="Verdana" w:hAnsi="Verdana"/>
          <w:sz w:val="20"/>
          <w:szCs w:val="20"/>
          <w:lang w:val="es-ES_tradnl"/>
        </w:rPr>
      </w:pPr>
    </w:p>
    <w:p w:rsidR="006A7437" w:rsidRPr="000C5F2D" w:rsidRDefault="00DC6CC1">
      <w:pPr>
        <w:rPr>
          <w:rFonts w:ascii="Verdana" w:hAnsi="Verdana"/>
          <w:sz w:val="20"/>
          <w:szCs w:val="20"/>
          <w:lang w:val="es-ES_tradnl"/>
        </w:rPr>
      </w:pPr>
      <w:r w:rsidRPr="000C5F2D">
        <w:rPr>
          <w:rFonts w:ascii="Verdana" w:hAnsi="Verdana"/>
          <w:sz w:val="20"/>
          <w:szCs w:val="20"/>
          <w:lang w:val="es-ES_tradnl"/>
        </w:rPr>
        <w:t>El Plan y memoria de Actuación para 2016 está disponible en:</w:t>
      </w:r>
    </w:p>
    <w:p w:rsidR="006A7437" w:rsidRPr="000C5F2D" w:rsidRDefault="00987A53">
      <w:pPr>
        <w:rPr>
          <w:lang w:val="es-ES_tradnl"/>
        </w:rPr>
      </w:pPr>
      <w:hyperlink r:id="rId16">
        <w:r w:rsidR="00DC6CC1" w:rsidRPr="000C5F2D">
          <w:rPr>
            <w:rStyle w:val="EnlacedeInternet"/>
            <w:rFonts w:ascii="Verdana" w:hAnsi="Verdana"/>
            <w:sz w:val="20"/>
            <w:szCs w:val="20"/>
            <w:lang w:val="es-ES_tradnl"/>
          </w:rPr>
          <w:t>http://ww2.pcypsitna.navarra.es/Proyectos/PlanActuacion2016/Biblioteca%20de%20documentos/Plan%20de%20Actuación%202016_v1.1.doc</w:t>
        </w:r>
      </w:hyperlink>
    </w:p>
    <w:p w:rsidR="006A7437" w:rsidRPr="000C5F2D" w:rsidRDefault="006A7437">
      <w:pPr>
        <w:rPr>
          <w:rFonts w:ascii="Verdana" w:hAnsi="Verdana"/>
          <w:sz w:val="20"/>
          <w:szCs w:val="20"/>
          <w:lang w:val="es-ES_tradnl"/>
        </w:rPr>
      </w:pPr>
    </w:p>
    <w:p w:rsidR="005C2EC3" w:rsidRDefault="00DC6CC1">
      <w:pPr>
        <w:rPr>
          <w:rFonts w:ascii="Verdana" w:hAnsi="Verdana"/>
          <w:sz w:val="20"/>
          <w:szCs w:val="20"/>
          <w:lang w:val="es-ES_tradnl"/>
        </w:rPr>
      </w:pPr>
      <w:r w:rsidRPr="000C5F2D">
        <w:rPr>
          <w:rFonts w:ascii="Verdana" w:hAnsi="Verdana"/>
          <w:sz w:val="20"/>
          <w:szCs w:val="20"/>
          <w:lang w:val="es-ES_tradnl"/>
        </w:rPr>
        <w:t>Para mayor claridad en el cumplimiento de la misión de SITNA, se traspasa</w:t>
      </w:r>
      <w:r w:rsidR="005C2EC3">
        <w:rPr>
          <w:rFonts w:ascii="Verdana" w:hAnsi="Verdana"/>
          <w:sz w:val="20"/>
          <w:szCs w:val="20"/>
          <w:lang w:val="es-ES_tradnl"/>
        </w:rPr>
        <w:t>ron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a</w:t>
      </w:r>
      <w:r w:rsidR="005C2EC3">
        <w:rPr>
          <w:rFonts w:ascii="Verdana" w:hAnsi="Verdana"/>
          <w:sz w:val="20"/>
          <w:szCs w:val="20"/>
          <w:lang w:val="es-ES_tradnl"/>
        </w:rPr>
        <w:t>l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Plan de Actuación (PA17), todos los componentes del PE16-19, aunque se recogen en gris los componentes que no se abordar</w:t>
      </w:r>
      <w:r w:rsidR="005C2EC3">
        <w:rPr>
          <w:rFonts w:ascii="Verdana" w:hAnsi="Verdana"/>
          <w:sz w:val="20"/>
          <w:szCs w:val="20"/>
          <w:lang w:val="es-ES_tradnl"/>
        </w:rPr>
        <w:t>on</w:t>
      </w:r>
      <w:r w:rsidRPr="000C5F2D">
        <w:rPr>
          <w:rFonts w:ascii="Verdana" w:hAnsi="Verdana"/>
          <w:sz w:val="20"/>
          <w:szCs w:val="20"/>
          <w:lang w:val="es-ES_tradnl"/>
        </w:rPr>
        <w:t xml:space="preserve"> dentro del año 2017, bien porque ya están ejecutados o por quedar pendientes para futuros planes anuales.</w:t>
      </w:r>
    </w:p>
    <w:p w:rsidR="005C2EC3" w:rsidRDefault="005C2EC3">
      <w:pPr>
        <w:rPr>
          <w:rFonts w:ascii="Verdana" w:hAnsi="Verdana"/>
          <w:sz w:val="20"/>
          <w:szCs w:val="20"/>
          <w:lang w:val="es-ES_tradnl"/>
        </w:rPr>
      </w:pPr>
    </w:p>
    <w:p w:rsidR="00F75743" w:rsidRDefault="00F75743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NOTA:</w:t>
      </w:r>
    </w:p>
    <w:p w:rsidR="006A7437" w:rsidRPr="000C5F2D" w:rsidRDefault="005C2EC3">
      <w:pPr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A nivel de acción, cuando procede, se recogen los detalles de las actividades realizadas en verde </w:t>
      </w:r>
      <w:r w:rsidR="00F75743">
        <w:rPr>
          <w:rFonts w:ascii="Verdana" w:hAnsi="Verdana"/>
          <w:sz w:val="20"/>
          <w:szCs w:val="20"/>
          <w:lang w:val="es-ES_tradnl"/>
        </w:rPr>
        <w:t>o se destaca en rojo cuando fueron aplazadas o canceladas.</w:t>
      </w:r>
      <w:r w:rsidR="00DC6CC1" w:rsidRPr="000C5F2D">
        <w:rPr>
          <w:lang w:val="es-ES_tradnl"/>
        </w:rPr>
        <w:br w:type="page"/>
      </w:r>
    </w:p>
    <w:p w:rsidR="006A7437" w:rsidRPr="000C5F2D" w:rsidRDefault="00DC6CC1">
      <w:pPr>
        <w:rPr>
          <w:rFonts w:ascii="Verdana" w:hAnsi="Verdana"/>
          <w:lang w:val="es-ES_tradnl"/>
        </w:rPr>
      </w:pPr>
      <w:r w:rsidRPr="000C5F2D">
        <w:rPr>
          <w:rFonts w:ascii="Verdana" w:hAnsi="Verdana"/>
          <w:lang w:val="es-ES_tradnl"/>
        </w:rPr>
        <w:lastRenderedPageBreak/>
        <w:t xml:space="preserve"> </w:t>
      </w:r>
    </w:p>
    <w:p w:rsidR="006A7437" w:rsidRPr="000C5F2D" w:rsidRDefault="00DC6CC1">
      <w:pPr>
        <w:pStyle w:val="Metas"/>
        <w:rPr>
          <w:rFonts w:ascii="Verdana" w:hAnsi="Verdana"/>
          <w:lang w:val="es-ES_tradnl"/>
        </w:rPr>
      </w:pPr>
      <w:bookmarkStart w:id="1" w:name="_Toc435619654"/>
      <w:bookmarkStart w:id="2" w:name="_Toc428961095"/>
      <w:bookmarkEnd w:id="1"/>
      <w:bookmarkEnd w:id="2"/>
      <w:r w:rsidRPr="000C5F2D">
        <w:rPr>
          <w:rFonts w:ascii="Verdana" w:hAnsi="Verdana"/>
          <w:lang w:val="es-ES_tradnl"/>
        </w:rPr>
        <w:t>META 1: Eficiencia en la gestión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Consolidar un modelo de gestión horizontal de los recursos corporativos y la coordinación de los departamentales y externos que resulten necesarios para el funcionamiento del sistema. Entendiendo como recursos los normativos, organizativos, humanos y presupuestarios.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1.1: Mantener la organización y el funcionamiento del sistema.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1.1.1: Garantizar el funcionamiento de los órganos de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1111: Garantizar el funcionamiento de la Comisión de Coordinación: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Celebrar una reunión ordinaria para la aprobación de este Plan de Actuación 2017 y de la memoria de 2016. </w:t>
      </w:r>
      <w:r w:rsidRPr="000C5F2D">
        <w:rPr>
          <w:color w:val="00B050"/>
          <w:lang w:val="es-ES_tradnl"/>
        </w:rPr>
        <w:t>Reunión de 20-febrero.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1112: Garantizar el funcionamiento de la Comisión Permanente: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lang w:val="es-ES_tradnl"/>
        </w:rPr>
        <w:t xml:space="preserve">Celebrar dos reuniones ordinarias. </w:t>
      </w:r>
      <w:r w:rsidRPr="000C5F2D">
        <w:rPr>
          <w:color w:val="00B050"/>
          <w:lang w:val="es-ES_tradnl"/>
        </w:rPr>
        <w:t>Reunión de 2-febrero y 26-junio.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Reunión con jefa de Gabinete, 7 de marzo.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1113: Actualizar continuamente la composición del Comité Técnico para que esté constituido por los principales actores de la información geográfica.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Culminada la entrada de representantes de varias unidades relevantes y de </w:t>
      </w:r>
      <w:proofErr w:type="spellStart"/>
      <w:r w:rsidRPr="000C5F2D">
        <w:rPr>
          <w:lang w:val="es-ES_tradnl"/>
        </w:rPr>
        <w:t>Animsa</w:t>
      </w:r>
      <w:proofErr w:type="spellEnd"/>
      <w:r w:rsidRPr="000C5F2D">
        <w:rPr>
          <w:lang w:val="es-ES_tradnl"/>
        </w:rPr>
        <w:t xml:space="preserve"> por el Ayuntamiento de Pamplona, falta completar la de las sociedades públicas con INTIASA.</w:t>
      </w:r>
    </w:p>
    <w:p w:rsidR="006A7437" w:rsidRPr="005C2EC3" w:rsidRDefault="00DC6CC1">
      <w:pPr>
        <w:pStyle w:val="AccionConcreta"/>
        <w:rPr>
          <w:color w:val="00B050"/>
          <w:lang w:val="es-ES_tradnl"/>
        </w:rPr>
      </w:pPr>
      <w:r w:rsidRPr="005C2EC3">
        <w:rPr>
          <w:color w:val="00B050"/>
          <w:lang w:val="es-ES_tradnl"/>
        </w:rPr>
        <w:t xml:space="preserve">Se tratan de forma especial contenidos sobre utilidades de la teledetección, </w:t>
      </w:r>
      <w:proofErr w:type="spellStart"/>
      <w:r w:rsidRPr="005C2EC3">
        <w:rPr>
          <w:color w:val="00B050"/>
          <w:lang w:val="es-ES_tradnl"/>
        </w:rPr>
        <w:t>LíDAR</w:t>
      </w:r>
      <w:proofErr w:type="spellEnd"/>
      <w:r w:rsidRPr="005C2EC3">
        <w:rPr>
          <w:color w:val="00B050"/>
          <w:lang w:val="es-ES_tradnl"/>
        </w:rPr>
        <w:t xml:space="preserve"> y Smart </w:t>
      </w:r>
      <w:proofErr w:type="spellStart"/>
      <w:r w:rsidRPr="005C2EC3">
        <w:rPr>
          <w:color w:val="00B050"/>
          <w:lang w:val="es-ES_tradnl"/>
        </w:rPr>
        <w:t>Cities</w:t>
      </w:r>
      <w:proofErr w:type="spellEnd"/>
      <w:r w:rsidRPr="005C2EC3">
        <w:rPr>
          <w:color w:val="00B050"/>
          <w:lang w:val="es-ES_tradnl"/>
        </w:rPr>
        <w:t>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Reuniones de 20-enero, 24-febrero, 24-marzo, 21-abril, 19-mayo, 23-junio, 22-septiembre, 20-octubre, 24-noviembre y 15-diciembre.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1114: Mantener los Grupos de Trabajo de Formación, Producción, Proyección Internacional e Indicadores.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Actividad en función de necesidades.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Reunión GT-Formación, 10-noviembre. Programación para 2018.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1115: Crear y dinamizar hasta su consolidación el Grupo Técnico de Trabajo “SITNA para Entidades Locales” bajo el liderato de la FNMC.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Constitución Foro de Entidades Locales, 26-septiembre. Ver acción 5141.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1116: Mantener el Grupo de Trabajo constituido entre la Dirección General de Informática, Telecomunicaciones e Innovación Pública (DGITIP) y Tracasa.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lastRenderedPageBreak/>
        <w:t>Reuniones de definición de la hoja de ruta de desarrollos para 2018. 13-septiembre y 31-octubre.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1117: Mantener en el Gobierno de Navarra la organización necesaria para la implementación de INSPIRE/LISIGE.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Proporcionar soporte a los responsables/coordinadores navarros en los GTT del CODIIGE, especialmente en los temas del anexo I de la Directiva. Noviembre de 2017 es la fecha tope para la publicación de los temas del anexo I de la Directiva.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Según el Plan de Acción aprobado por el IGN a Navarra le corresponde únicamente la preparación de los datos para Parcelas Catastrales.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Actualizado y publicado en </w:t>
      </w:r>
      <w:proofErr w:type="spellStart"/>
      <w:r w:rsidRPr="000C5F2D">
        <w:rPr>
          <w:color w:val="00B050"/>
          <w:lang w:val="es-ES_tradnl"/>
        </w:rPr>
        <w:t>PCyP</w:t>
      </w:r>
      <w:proofErr w:type="spellEnd"/>
      <w:r w:rsidRPr="000C5F2D">
        <w:rPr>
          <w:color w:val="00B050"/>
          <w:lang w:val="es-ES_tradnl"/>
        </w:rPr>
        <w:t xml:space="preserve"> el documento de referencia del GT INSPIRE/LISIGE en Navarra con los datos del seguimiento 2016. 15-marzo.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1.1.2: Planificar, programar y evaluar el desarrollo de SITNA.</w:t>
      </w:r>
    </w:p>
    <w:p w:rsidR="006A7437" w:rsidRPr="000C5F2D" w:rsidRDefault="00DC6CC1">
      <w:pPr>
        <w:pStyle w:val="AccionesPE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1121: Puesta en marcha del Plan Estratégico 2016-2019. Realizado</w:t>
      </w:r>
      <w:proofErr w:type="gramStart"/>
      <w:r w:rsidRPr="000C5F2D">
        <w:rPr>
          <w:color w:val="BFBFBF"/>
          <w:lang w:val="es-ES_tradnl"/>
        </w:rPr>
        <w:t>!</w:t>
      </w:r>
      <w:proofErr w:type="gramEnd"/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1122: Redacción, aprobación y puesta en marcha de los Planes de Actuación anuales.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Ejecución del Plan de Actuación 2017 y preparación del Plan para 2018.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1123: Redacción y aprobación de las Memorias anuales.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Memoria del Plan de Actuación 2016.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1.2: Coordinar los proyectos SITNA con el resto de proyectos e iniciativas de departamentos y otras entidades participantes.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1.2.1: Coordinar las iniciativas TIC de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1211: Integrar la definición y contratación de proyectos TIC de SITNA dentro de los procesos de gestión de proyectos de la DGITIP.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lang w:val="es-ES_tradnl"/>
        </w:rPr>
        <w:t xml:space="preserve">Potenciar la actividad del GT de la DGITIP. </w:t>
      </w:r>
      <w:r w:rsidRPr="000C5F2D">
        <w:rPr>
          <w:color w:val="00B050"/>
          <w:lang w:val="es-ES_tradnl"/>
        </w:rPr>
        <w:t>Reunión 13-febrero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1212: Coordinar la evolución tecnológica, instalación y mantenimiento de las herramientas y soluciones informáticas que se requieran para la producción y explotación de información geográfica por parte de los departamentos del Gobierno de Navarra.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Mantener la actividad del GT DGITIP-Tracasa.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1.2.2: Fomentar la preparación de Planes Funcionales anuales de información geográfica por las unidades de la ACFN.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1221: Definir y publicar un modelo de Plan Funcional anual.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1222: Integrar los Planes Funcionales anuales de información geográfica en los Planes de Actuación.</w:t>
      </w:r>
    </w:p>
    <w:p w:rsidR="006A7437" w:rsidRPr="000C5F2D" w:rsidRDefault="00DC6CC1" w:rsidP="00F75743">
      <w:pPr>
        <w:pStyle w:val="AccionConcreta"/>
        <w:jc w:val="both"/>
        <w:rPr>
          <w:lang w:val="es-ES_tradnl"/>
        </w:rPr>
      </w:pPr>
      <w:r w:rsidRPr="000C5F2D">
        <w:rPr>
          <w:lang w:val="es-ES_tradnl"/>
        </w:rPr>
        <w:lastRenderedPageBreak/>
        <w:t>Solicitud voluntaria de los Planes Funcionales para 2018 a las unidades departamentales de referencia, en proceso adaptativo a la redacción de los Planes Cartográficos.</w:t>
      </w:r>
    </w:p>
    <w:p w:rsidR="00C16B26" w:rsidRPr="000C5F2D" w:rsidRDefault="00F75743" w:rsidP="00F75743">
      <w:pPr>
        <w:pStyle w:val="AccionConcreta"/>
        <w:jc w:val="both"/>
        <w:rPr>
          <w:color w:val="FF0000"/>
          <w:lang w:val="es-ES_tradnl"/>
        </w:rPr>
      </w:pPr>
      <w:r>
        <w:rPr>
          <w:color w:val="FF0000"/>
          <w:lang w:val="es-ES_tradnl"/>
        </w:rPr>
        <w:t>1221 y 1222, n</w:t>
      </w:r>
      <w:r w:rsidR="00C16B26" w:rsidRPr="000C5F2D">
        <w:rPr>
          <w:color w:val="FF0000"/>
          <w:lang w:val="es-ES_tradnl"/>
        </w:rPr>
        <w:t>o se ejecuta</w:t>
      </w:r>
      <w:r>
        <w:rPr>
          <w:color w:val="FF0000"/>
          <w:lang w:val="es-ES_tradnl"/>
        </w:rPr>
        <w:t>n</w:t>
      </w:r>
      <w:r w:rsidR="00C16B26" w:rsidRPr="000C5F2D">
        <w:rPr>
          <w:color w:val="FF0000"/>
          <w:lang w:val="es-ES_tradnl"/>
        </w:rPr>
        <w:t xml:space="preserve"> hasta coordinarse con el Plan Cartográfico.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1223: Integrar el balance de ejecución de acciones y productos de los Planes Funcionales anuales en las Memorias anuales SITNA.</w:t>
      </w:r>
    </w:p>
    <w:p w:rsidR="006A7437" w:rsidRPr="000C5F2D" w:rsidRDefault="006A7437">
      <w:pPr>
        <w:pStyle w:val="AccionConcreta"/>
        <w:rPr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1.3: Sincronización de SITNA con la producción y actividad cartográfica (Sección de Cartografía).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1301: Apoyar y colaborar en la redacción del Plan Cartográfico.</w:t>
      </w:r>
    </w:p>
    <w:p w:rsidR="006A7437" w:rsidRPr="000C5F2D" w:rsidRDefault="00DC6CC1" w:rsidP="00F75743">
      <w:pPr>
        <w:pStyle w:val="AccionConcreta"/>
        <w:jc w:val="both"/>
        <w:rPr>
          <w:lang w:val="es-ES_tradnl"/>
        </w:rPr>
      </w:pPr>
      <w:r w:rsidRPr="000C5F2D">
        <w:rPr>
          <w:color w:val="00B050"/>
          <w:lang w:val="es-ES_tradnl"/>
        </w:rPr>
        <w:t>Encargo a Tracasa Instrumental para la redacción del Plan Cartográfico 201</w:t>
      </w:r>
      <w:r w:rsidR="00987A53">
        <w:rPr>
          <w:color w:val="00B050"/>
          <w:lang w:val="es-ES_tradnl"/>
        </w:rPr>
        <w:t>7</w:t>
      </w:r>
      <w:r w:rsidRPr="000C5F2D">
        <w:rPr>
          <w:color w:val="00B050"/>
          <w:lang w:val="es-ES_tradnl"/>
        </w:rPr>
        <w:t>-2023 y el Plan para 201</w:t>
      </w:r>
      <w:r w:rsidR="00987A53">
        <w:rPr>
          <w:color w:val="00B050"/>
          <w:lang w:val="es-ES_tradnl"/>
        </w:rPr>
        <w:t>7</w:t>
      </w:r>
      <w:r w:rsidRPr="000C5F2D">
        <w:rPr>
          <w:color w:val="00B050"/>
          <w:lang w:val="es-ES_tradnl"/>
        </w:rPr>
        <w:t xml:space="preserve">. Reunión de revisión </w:t>
      </w:r>
      <w:r w:rsidR="00F75743">
        <w:rPr>
          <w:color w:val="00B050"/>
          <w:lang w:val="es-ES_tradnl"/>
        </w:rPr>
        <w:t xml:space="preserve">conjunta SITNA-Sección de Cartografía, </w:t>
      </w:r>
      <w:r w:rsidRPr="000C5F2D">
        <w:rPr>
          <w:color w:val="00B050"/>
          <w:lang w:val="es-ES_tradnl"/>
        </w:rPr>
        <w:t>30-octubre.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1302: Coordinar las acciones de los Planes de Actuación SITNA y de los Programas Cartográficos Anuales.</w:t>
      </w:r>
    </w:p>
    <w:p w:rsidR="006A7437" w:rsidRPr="000C5F2D" w:rsidRDefault="00DC6CC1" w:rsidP="00F75743">
      <w:pPr>
        <w:pStyle w:val="AccionConcreta"/>
        <w:jc w:val="both"/>
        <w:rPr>
          <w:lang w:val="es-ES_tradnl"/>
        </w:rPr>
      </w:pPr>
      <w:r w:rsidRPr="000C5F2D">
        <w:rPr>
          <w:color w:val="00B050"/>
          <w:lang w:val="es-ES_tradnl"/>
        </w:rPr>
        <w:t>Coordinación de acciones de ambos Planes hasta 2019. Debe quedar abierto el replanteamiento hasta 2023 según futuro Plan Estratégico SITNA 2020-2023.</w:t>
      </w:r>
    </w:p>
    <w:p w:rsidR="006A7437" w:rsidRPr="000C5F2D" w:rsidRDefault="006A7437">
      <w:pPr>
        <w:pStyle w:val="AccionConcreta"/>
        <w:rPr>
          <w:color w:val="00B050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1.4: Garantizar la financiación y evaluar la eficiencia.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1401: Garantizar la dotación presupuestaria suficiente para alcanzar los objetivos de este plan.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1402: Garantizar la dotación presupuestaria suficiente para financiar la creación y mantenimiento de las capas básicas de información geográfica.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1403: Progresar en el estudio de la eficiencia derivada de SITNA.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1.5: Identificar a Tracasa como el recurso tecnológico y empresarial para el desarrollo del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1501: Encargar a Tracasa el mantenimiento y ampliación de SITNA.</w:t>
      </w:r>
    </w:p>
    <w:p w:rsidR="006A7437" w:rsidRPr="000C5F2D" w:rsidRDefault="00DC6CC1" w:rsidP="00F75743">
      <w:pPr>
        <w:pStyle w:val="AccionConcreta"/>
        <w:jc w:val="both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Realizado el encargo </w:t>
      </w:r>
      <w:r w:rsidR="00F75743">
        <w:rPr>
          <w:color w:val="00B050"/>
          <w:lang w:val="es-ES_tradnl"/>
        </w:rPr>
        <w:t xml:space="preserve">por tramitación anticipada </w:t>
      </w:r>
      <w:r w:rsidRPr="000C5F2D">
        <w:rPr>
          <w:color w:val="00B050"/>
          <w:lang w:val="es-ES_tradnl"/>
        </w:rPr>
        <w:t>para 201</w:t>
      </w:r>
      <w:r w:rsidR="00F75743">
        <w:rPr>
          <w:color w:val="00B050"/>
          <w:lang w:val="es-ES_tradnl"/>
        </w:rPr>
        <w:t>8</w:t>
      </w:r>
      <w:r w:rsidRPr="000C5F2D">
        <w:rPr>
          <w:color w:val="00B050"/>
          <w:lang w:val="es-ES_tradnl"/>
        </w:rPr>
        <w:t xml:space="preserve"> a Tracasa Instrumental.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1502: Actualizar permanentemente el escenario tecnológico para el tratamiento de la información geográfica.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En evolución continua el proyecto de análisis de "herramientas geográficas corporativas" por el GT DGITIP-Tracasa.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1503: Coordinar las estrategias de evolución de SITNA y de </w:t>
      </w:r>
      <w:proofErr w:type="spellStart"/>
      <w:r w:rsidRPr="000C5F2D">
        <w:rPr>
          <w:lang w:val="es-ES_tradnl"/>
        </w:rPr>
        <w:t>I+D+i</w:t>
      </w:r>
      <w:proofErr w:type="spellEnd"/>
      <w:r w:rsidRPr="000C5F2D">
        <w:rPr>
          <w:lang w:val="es-ES_tradnl"/>
        </w:rPr>
        <w:t xml:space="preserve"> de Tracasa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Realizada la búsqueda de sinergias entre ambas estrategias. Reunión de 30-enero.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lastRenderedPageBreak/>
        <w:t>1504: Colaborar o apoyar los proyectos europeos relacionados con SITNA en los que participe Tracasa.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Seguimiento y conclusiones del proyecto </w:t>
      </w:r>
      <w:proofErr w:type="spellStart"/>
      <w:r w:rsidRPr="000C5F2D">
        <w:rPr>
          <w:lang w:val="es-ES_tradnl"/>
        </w:rPr>
        <w:t>GeoSmartCity</w:t>
      </w:r>
      <w:proofErr w:type="spellEnd"/>
      <w:r w:rsidRPr="000C5F2D">
        <w:rPr>
          <w:lang w:val="es-ES_tradnl"/>
        </w:rPr>
        <w:t xml:space="preserve"> (concluye en febrero).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Presentación en reunión del Comité Técnico de 24-febrero.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Adhesión formal de SITNA a la comunidad </w:t>
      </w:r>
      <w:proofErr w:type="spellStart"/>
      <w:r w:rsidRPr="000C5F2D">
        <w:rPr>
          <w:color w:val="00B050"/>
          <w:lang w:val="es-ES_tradnl"/>
        </w:rPr>
        <w:t>GeoSmartCity</w:t>
      </w:r>
      <w:proofErr w:type="spellEnd"/>
      <w:r w:rsidRPr="000C5F2D">
        <w:rPr>
          <w:color w:val="00B050"/>
          <w:lang w:val="es-ES_tradnl"/>
        </w:rPr>
        <w:t xml:space="preserve">: </w:t>
      </w:r>
      <w:proofErr w:type="spellStart"/>
      <w:r w:rsidRPr="000C5F2D">
        <w:rPr>
          <w:color w:val="00B050"/>
          <w:lang w:val="es-ES_tradnl"/>
        </w:rPr>
        <w:t>Hub</w:t>
      </w:r>
      <w:proofErr w:type="spellEnd"/>
      <w:r w:rsidRPr="000C5F2D">
        <w:rPr>
          <w:color w:val="00B050"/>
          <w:lang w:val="es-ES_tradnl"/>
        </w:rPr>
        <w:t xml:space="preserve"> &amp; </w:t>
      </w:r>
      <w:proofErr w:type="spellStart"/>
      <w:r w:rsidRPr="000C5F2D">
        <w:rPr>
          <w:color w:val="00B050"/>
          <w:lang w:val="es-ES_tradnl"/>
        </w:rPr>
        <w:t>toolkit</w:t>
      </w:r>
      <w:proofErr w:type="spellEnd"/>
      <w:r w:rsidRPr="000C5F2D">
        <w:rPr>
          <w:color w:val="00B050"/>
          <w:lang w:val="es-ES_tradnl"/>
        </w:rPr>
        <w:t xml:space="preserve"> </w:t>
      </w:r>
      <w:proofErr w:type="spellStart"/>
      <w:r w:rsidRPr="000C5F2D">
        <w:rPr>
          <w:color w:val="00B050"/>
          <w:lang w:val="es-ES_tradnl"/>
        </w:rPr>
        <w:t>for</w:t>
      </w:r>
      <w:proofErr w:type="spellEnd"/>
      <w:r w:rsidRPr="000C5F2D">
        <w:rPr>
          <w:color w:val="00B050"/>
          <w:lang w:val="es-ES_tradnl"/>
        </w:rPr>
        <w:t xml:space="preserve"> data </w:t>
      </w:r>
      <w:proofErr w:type="spellStart"/>
      <w:r w:rsidRPr="000C5F2D">
        <w:rPr>
          <w:color w:val="00B050"/>
          <w:lang w:val="es-ES_tradnl"/>
        </w:rPr>
        <w:t>harmonisation</w:t>
      </w:r>
      <w:proofErr w:type="spellEnd"/>
      <w:r w:rsidRPr="000C5F2D">
        <w:rPr>
          <w:color w:val="00B050"/>
          <w:lang w:val="es-ES_tradnl"/>
        </w:rPr>
        <w:t xml:space="preserve"> and </w:t>
      </w:r>
      <w:proofErr w:type="spellStart"/>
      <w:r w:rsidRPr="000C5F2D">
        <w:rPr>
          <w:color w:val="00B050"/>
          <w:lang w:val="es-ES_tradnl"/>
        </w:rPr>
        <w:t>validation</w:t>
      </w:r>
      <w:proofErr w:type="spellEnd"/>
      <w:r w:rsidRPr="000C5F2D">
        <w:rPr>
          <w:color w:val="00B050"/>
          <w:lang w:val="es-ES_tradnl"/>
        </w:rPr>
        <w:t xml:space="preserve"> &amp; training </w:t>
      </w:r>
      <w:proofErr w:type="spellStart"/>
      <w:r w:rsidRPr="000C5F2D">
        <w:rPr>
          <w:color w:val="00B050"/>
          <w:lang w:val="es-ES_tradnl"/>
        </w:rPr>
        <w:t>framework</w:t>
      </w:r>
      <w:proofErr w:type="spellEnd"/>
      <w:r w:rsidRPr="000C5F2D">
        <w:rPr>
          <w:color w:val="00B050"/>
          <w:lang w:val="es-ES_tradnl"/>
        </w:rPr>
        <w:t>.</w:t>
      </w:r>
      <w:r w:rsidRPr="000C5F2D">
        <w:rPr>
          <w:lang w:val="es-ES_tradnl"/>
        </w:rPr>
        <w:br w:type="page"/>
      </w:r>
    </w:p>
    <w:p w:rsidR="006A7437" w:rsidRPr="000C5F2D" w:rsidRDefault="00DC6CC1">
      <w:pPr>
        <w:pStyle w:val="Metas"/>
        <w:rPr>
          <w:rFonts w:ascii="Verdana" w:hAnsi="Verdana"/>
          <w:lang w:val="es-ES_tradnl"/>
        </w:rPr>
      </w:pPr>
      <w:bookmarkStart w:id="3" w:name="_Toc435619655"/>
      <w:bookmarkStart w:id="4" w:name="_Toc428961096"/>
      <w:bookmarkEnd w:id="3"/>
      <w:bookmarkEnd w:id="4"/>
      <w:r w:rsidRPr="000C5F2D">
        <w:rPr>
          <w:rFonts w:ascii="Verdana" w:hAnsi="Verdana"/>
          <w:lang w:val="es-ES_tradnl"/>
        </w:rPr>
        <w:lastRenderedPageBreak/>
        <w:t>Meta 2: Completar la información</w:t>
      </w:r>
    </w:p>
    <w:p w:rsidR="006A7437" w:rsidRPr="000C5F2D" w:rsidRDefault="00DC6CC1">
      <w:pPr>
        <w:rPr>
          <w:rFonts w:ascii="Verdana" w:hAnsi="Verdana"/>
          <w:lang w:val="es-ES_tradnl"/>
        </w:rPr>
      </w:pPr>
      <w:r w:rsidRPr="000C5F2D">
        <w:rPr>
          <w:rFonts w:ascii="Verdana" w:hAnsi="Verdana"/>
          <w:lang w:val="es-ES_tradnl"/>
        </w:rPr>
        <w:t>Realizar una adecuada gestión de datos, metadatos, procesos y servicios, referida al territorio de Navarra, de forma que garantice su integridad, calidad, actualización, disponibilidad y seguridad. El cumplimiento de las obligaciones derivadas de INSPIRE/LISIGE condicionan las prioridades de este objetivo.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2.1: Completitud de la información referida al territorio de Navarra.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2.1.1: Definir la información geográfica y temática básica de Navarra.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2111 y 2112: Definir las fuentes e identificar los titulares de la información geográfica y temática básica.</w:t>
      </w:r>
    </w:p>
    <w:p w:rsidR="006A7437" w:rsidRPr="000C5F2D" w:rsidRDefault="00DC6CC1">
      <w:pPr>
        <w:pStyle w:val="AccionConcreta"/>
        <w:spacing w:after="60"/>
        <w:ind w:left="1077"/>
        <w:rPr>
          <w:lang w:val="es-ES_tradnl"/>
        </w:rPr>
      </w:pPr>
      <w:r w:rsidRPr="000C5F2D">
        <w:rPr>
          <w:lang w:val="es-ES_tradnl"/>
        </w:rPr>
        <w:t>Puesta en marcha de los Grupos Técnicos de Trabajo para la definición de la Información Estratégica:</w:t>
      </w:r>
    </w:p>
    <w:p w:rsidR="006A7437" w:rsidRPr="000C5F2D" w:rsidRDefault="00DC6CC1">
      <w:pPr>
        <w:pStyle w:val="AccionConcreta"/>
        <w:spacing w:after="60"/>
        <w:ind w:left="1077"/>
        <w:rPr>
          <w:lang w:val="es-ES_tradnl"/>
        </w:rPr>
      </w:pPr>
      <w:r w:rsidRPr="000C5F2D">
        <w:rPr>
          <w:lang w:val="es-ES_tradnl"/>
        </w:rPr>
        <w:t>1</w:t>
      </w:r>
      <w:r w:rsidRPr="000C5F2D">
        <w:rPr>
          <w:lang w:val="es-ES_tradnl"/>
        </w:rPr>
        <w:tab/>
        <w:t xml:space="preserve">Unidades administrativas. Continúa en 2017. </w:t>
      </w:r>
      <w:r w:rsidRPr="000C5F2D">
        <w:rPr>
          <w:color w:val="00B050"/>
          <w:lang w:val="es-ES_tradnl"/>
        </w:rPr>
        <w:t>Nueva reunión el 16 de mayo, en la que se acuerda otra con el IGN para tratar el procedimiento legal, que se celebra el 21 de junio.</w:t>
      </w:r>
    </w:p>
    <w:p w:rsidR="006A7437" w:rsidRPr="000C5F2D" w:rsidRDefault="00DC6CC1">
      <w:pPr>
        <w:pStyle w:val="AccionConcreta"/>
        <w:spacing w:after="60"/>
        <w:ind w:left="1077"/>
        <w:rPr>
          <w:lang w:val="es-ES_tradnl"/>
        </w:rPr>
      </w:pPr>
      <w:r w:rsidRPr="000C5F2D">
        <w:rPr>
          <w:lang w:val="es-ES_tradnl"/>
        </w:rPr>
        <w:t>2</w:t>
      </w:r>
      <w:r w:rsidRPr="000C5F2D">
        <w:rPr>
          <w:lang w:val="es-ES_tradnl"/>
        </w:rPr>
        <w:tab/>
        <w:t>Direcciones y callejero (extensión a nombres geográficos).</w:t>
      </w:r>
    </w:p>
    <w:p w:rsidR="006A7437" w:rsidRPr="000C5F2D" w:rsidRDefault="00DC6CC1">
      <w:pPr>
        <w:pStyle w:val="AccionConcreta"/>
        <w:spacing w:after="60"/>
        <w:ind w:left="1077"/>
        <w:rPr>
          <w:lang w:val="es-ES_tradnl"/>
        </w:rPr>
      </w:pPr>
      <w:r w:rsidRPr="000C5F2D">
        <w:rPr>
          <w:lang w:val="es-ES_tradnl"/>
        </w:rPr>
        <w:tab/>
        <w:t xml:space="preserve">Liderado por el director del </w:t>
      </w:r>
      <w:proofErr w:type="spellStart"/>
      <w:r w:rsidR="00F75743">
        <w:rPr>
          <w:lang w:val="es-ES_tradnl"/>
        </w:rPr>
        <w:t>NavStat</w:t>
      </w:r>
      <w:proofErr w:type="spellEnd"/>
      <w:r w:rsidRPr="000C5F2D">
        <w:rPr>
          <w:lang w:val="es-ES_tradnl"/>
        </w:rPr>
        <w:t>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Constituido el 5-abril con IEN, RRTN, Euskarabidea, Tracasa, </w:t>
      </w:r>
      <w:proofErr w:type="spellStart"/>
      <w:r w:rsidRPr="000C5F2D">
        <w:rPr>
          <w:color w:val="00B050"/>
          <w:lang w:val="es-ES_tradnl"/>
        </w:rPr>
        <w:t>Animsa</w:t>
      </w:r>
      <w:proofErr w:type="spellEnd"/>
      <w:r w:rsidRPr="000C5F2D">
        <w:rPr>
          <w:color w:val="00B050"/>
          <w:lang w:val="es-ES_tradnl"/>
        </w:rPr>
        <w:t xml:space="preserve"> y SITNA. El 23-abril, nueva reunión incorporando a Caja Rural y Niebla. Continuación 28-junio.</w:t>
      </w:r>
    </w:p>
    <w:p w:rsidR="006A7437" w:rsidRPr="000C5F2D" w:rsidRDefault="00DC6CC1">
      <w:pPr>
        <w:pStyle w:val="AccionConcreta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3</w:t>
      </w:r>
      <w:r w:rsidRPr="000C5F2D">
        <w:rPr>
          <w:color w:val="BFBFBF"/>
          <w:lang w:val="es-ES_tradnl"/>
        </w:rPr>
        <w:tab/>
        <w:t>Ocupación y usos del suelo.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BFBFBF"/>
          <w:lang w:val="es-ES_tradnl"/>
        </w:rPr>
        <w:t>4</w:t>
      </w:r>
      <w:r w:rsidRPr="000C5F2D">
        <w:rPr>
          <w:color w:val="BFBFBF"/>
          <w:lang w:val="es-ES_tradnl"/>
        </w:rPr>
        <w:tab/>
      </w:r>
      <w:proofErr w:type="spellStart"/>
      <w:r w:rsidRPr="000C5F2D">
        <w:rPr>
          <w:color w:val="BFBFBF"/>
          <w:lang w:val="es-ES_tradnl"/>
        </w:rPr>
        <w:t>Ortoimágenes</w:t>
      </w:r>
      <w:proofErr w:type="spellEnd"/>
      <w:r w:rsidRPr="000C5F2D">
        <w:rPr>
          <w:color w:val="BFBFBF"/>
          <w:lang w:val="es-ES_tradnl"/>
        </w:rPr>
        <w:t xml:space="preserve"> y modelos digitales de elevación. Terminados sus trabajos en 2016.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Contratadas la ortofoto (25 cm/píxel) y </w:t>
      </w:r>
      <w:proofErr w:type="spellStart"/>
      <w:r w:rsidRPr="000C5F2D">
        <w:rPr>
          <w:color w:val="00B050"/>
          <w:lang w:val="es-ES_tradnl"/>
        </w:rPr>
        <w:t>LiDAR</w:t>
      </w:r>
      <w:proofErr w:type="spellEnd"/>
      <w:r w:rsidRPr="000C5F2D">
        <w:rPr>
          <w:color w:val="00B050"/>
          <w:lang w:val="es-ES_tradnl"/>
        </w:rPr>
        <w:t xml:space="preserve"> (14 </w:t>
      </w:r>
      <w:proofErr w:type="spellStart"/>
      <w:r w:rsidRPr="000C5F2D">
        <w:rPr>
          <w:color w:val="00B050"/>
          <w:lang w:val="es-ES_tradnl"/>
        </w:rPr>
        <w:t>ptos</w:t>
      </w:r>
      <w:proofErr w:type="spellEnd"/>
      <w:proofErr w:type="gramStart"/>
      <w:r w:rsidRPr="000C5F2D">
        <w:rPr>
          <w:color w:val="00B050"/>
          <w:lang w:val="es-ES_tradnl"/>
        </w:rPr>
        <w:t>./</w:t>
      </w:r>
      <w:proofErr w:type="gramEnd"/>
      <w:r w:rsidRPr="000C5F2D">
        <w:rPr>
          <w:color w:val="00B050"/>
          <w:lang w:val="es-ES_tradnl"/>
        </w:rPr>
        <w:t>m</w:t>
      </w:r>
      <w:r w:rsidRPr="000C5F2D">
        <w:rPr>
          <w:color w:val="00B050"/>
          <w:vertAlign w:val="superscript"/>
          <w:lang w:val="es-ES_tradnl"/>
        </w:rPr>
        <w:t>2</w:t>
      </w:r>
      <w:r w:rsidRPr="000C5F2D">
        <w:rPr>
          <w:color w:val="00B050"/>
          <w:lang w:val="es-ES_tradnl"/>
        </w:rPr>
        <w:t>).</w:t>
      </w:r>
    </w:p>
    <w:p w:rsidR="006A7437" w:rsidRPr="000C5F2D" w:rsidRDefault="00DC6CC1">
      <w:pPr>
        <w:pStyle w:val="AccionConcreta"/>
        <w:spacing w:after="60"/>
        <w:ind w:left="1077"/>
        <w:rPr>
          <w:lang w:val="es-ES_tradnl"/>
        </w:rPr>
      </w:pPr>
      <w:r w:rsidRPr="000C5F2D">
        <w:rPr>
          <w:lang w:val="es-ES_tradnl"/>
        </w:rPr>
        <w:t>5</w:t>
      </w:r>
      <w:r w:rsidRPr="000C5F2D">
        <w:rPr>
          <w:lang w:val="es-ES_tradnl"/>
        </w:rPr>
        <w:tab/>
        <w:t>Distribución de la población.</w:t>
      </w:r>
    </w:p>
    <w:p w:rsidR="006A7437" w:rsidRPr="000C5F2D" w:rsidRDefault="00DC6CC1">
      <w:pPr>
        <w:pStyle w:val="AccionConcreta"/>
        <w:spacing w:after="60"/>
        <w:ind w:left="1077"/>
        <w:rPr>
          <w:lang w:val="es-ES_tradnl"/>
        </w:rPr>
      </w:pPr>
      <w:r w:rsidRPr="000C5F2D">
        <w:rPr>
          <w:lang w:val="es-ES_tradnl"/>
        </w:rPr>
        <w:tab/>
        <w:t>Liderado por el director de</w:t>
      </w:r>
      <w:r w:rsidR="00F75743">
        <w:rPr>
          <w:lang w:val="es-ES_tradnl"/>
        </w:rPr>
        <w:t xml:space="preserve"> </w:t>
      </w:r>
      <w:proofErr w:type="spellStart"/>
      <w:r w:rsidR="00F75743">
        <w:rPr>
          <w:lang w:val="es-ES_tradnl"/>
        </w:rPr>
        <w:t>NavStat</w:t>
      </w:r>
      <w:proofErr w:type="spellEnd"/>
      <w:r w:rsidRPr="000C5F2D">
        <w:rPr>
          <w:lang w:val="es-ES_tradnl"/>
        </w:rPr>
        <w:t>.</w:t>
      </w:r>
    </w:p>
    <w:p w:rsidR="006A7437" w:rsidRPr="000C5F2D" w:rsidRDefault="00DC6CC1">
      <w:pPr>
        <w:pStyle w:val="AccionConcreta"/>
        <w:rPr>
          <w:color w:val="FF0000"/>
          <w:lang w:val="es-ES_tradnl"/>
        </w:rPr>
      </w:pPr>
      <w:r w:rsidRPr="000C5F2D">
        <w:rPr>
          <w:color w:val="FF0000"/>
          <w:lang w:val="es-ES_tradnl"/>
        </w:rPr>
        <w:t>Pendiente de co</w:t>
      </w:r>
      <w:r w:rsidR="00C16B26" w:rsidRPr="000C5F2D">
        <w:rPr>
          <w:color w:val="FF0000"/>
          <w:lang w:val="es-ES_tradnl"/>
        </w:rPr>
        <w:t>nstituir en 2º semestre, finalmente se pospone a 2018.</w:t>
      </w:r>
    </w:p>
    <w:p w:rsidR="006A7437" w:rsidRPr="000C5F2D" w:rsidRDefault="006A7437">
      <w:pPr>
        <w:pStyle w:val="AccionConcreta"/>
        <w:rPr>
          <w:lang w:val="es-ES_tradnl"/>
        </w:rPr>
      </w:pP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2113: Definir el procedimiento, calendario y mecanismos de supervisión de incorporación de la información básica.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Reuniones con Turismo (9-mayo), Política Económica (22-mayo), Transportes (2-junio), Justicia (2-junio) y Protección Civil (31-julio).</w:t>
      </w:r>
    </w:p>
    <w:p w:rsidR="006A7437" w:rsidRPr="000C5F2D" w:rsidRDefault="006A7437">
      <w:pPr>
        <w:pStyle w:val="AccionConcreta"/>
        <w:rPr>
          <w:lang w:val="es-ES_tradnl"/>
        </w:rPr>
      </w:pP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2114: Dar solución a la información con múltiples titulares para su efectiva integración, con garantía de mantenimiento.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Completar para el resto de temas de Información Básica no Estratégica. Definir procedimientos de coordinación para estas temáticas.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lastRenderedPageBreak/>
        <w:t>Especial atención a los conjuntos de datos cuya unidad titular pertenece a la Administración General del Estado.</w:t>
      </w:r>
    </w:p>
    <w:p w:rsidR="00D31651" w:rsidRPr="000C5F2D" w:rsidRDefault="00D31651">
      <w:pPr>
        <w:pStyle w:val="AccionConcreta"/>
        <w:rPr>
          <w:color w:val="FF0000"/>
          <w:lang w:val="es-ES_tradnl"/>
        </w:rPr>
      </w:pPr>
      <w:r w:rsidRPr="000C5F2D">
        <w:rPr>
          <w:color w:val="FF0000"/>
          <w:lang w:val="es-ES_tradnl"/>
        </w:rPr>
        <w:t>No se progresa en esta acción.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2.1.2: Responder a los requerimientos de INSPIRE/LISIGE.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2121: Definir las fuentes e identificar los titulares de la información requerida por INSPIRE/LISIGE.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Revisar de forma conjunta con el informe de seguimiento INSPIRE.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2122: Responder a los requerimientos de seguimiento e informe de INSPIRE.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7-marzo, entregados los metadatos de la información que debe integrarse en el Catálogo Oficial de Datos y Servicios Inspire (CODSI). Especialmente capas relacionadas con “servicios de utilidad pública" y de forma excepcional se aceptan metadatos </w:t>
      </w:r>
      <w:r w:rsidRPr="000C5F2D">
        <w:rPr>
          <w:i/>
          <w:color w:val="00B050"/>
          <w:lang w:val="es-ES_tradnl"/>
        </w:rPr>
        <w:t>ad-hoc</w:t>
      </w:r>
      <w:r w:rsidRPr="000C5F2D">
        <w:rPr>
          <w:color w:val="00B050"/>
          <w:lang w:val="es-ES_tradnl"/>
        </w:rPr>
        <w:t xml:space="preserve"> para “parcelas catastrales”.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El metadato provisional se sustituye por el correcto conforme INSPIRE, 9-noviembre.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http://idena.navarra.es/catalogo/gn/srv/spa/search#|engSITNAINSPIRE_ES_RRTN_CP.xml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2123: Publicar la información referida a los anexos I y II de INSPIRE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Según el Plan de Acción aprobado por el IGN solo corresponde hacerlo con Parcelas Catastrales. Eliminada la obligación de los temas ambientales, asumidos por MAGRAMA y eliminación de referencias a Lugares Protegidos – Patrimonio Histórico. Se informará a los miembros en Navarra del Dpto. de Cultura.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Concluido el despliegue del entorno </w:t>
      </w:r>
      <w:proofErr w:type="spellStart"/>
      <w:r w:rsidRPr="000C5F2D">
        <w:rPr>
          <w:color w:val="00B050"/>
          <w:lang w:val="es-ES_tradnl"/>
        </w:rPr>
        <w:t>GeoServer</w:t>
      </w:r>
      <w:proofErr w:type="spellEnd"/>
      <w:r w:rsidRPr="000C5F2D">
        <w:rPr>
          <w:color w:val="00B050"/>
          <w:lang w:val="es-ES_tradnl"/>
        </w:rPr>
        <w:t xml:space="preserve"> + </w:t>
      </w:r>
      <w:proofErr w:type="spellStart"/>
      <w:r w:rsidRPr="000C5F2D">
        <w:rPr>
          <w:color w:val="00B050"/>
          <w:lang w:val="es-ES_tradnl"/>
        </w:rPr>
        <w:t>PostGIS</w:t>
      </w:r>
      <w:proofErr w:type="spellEnd"/>
      <w:r w:rsidRPr="000C5F2D">
        <w:rPr>
          <w:color w:val="00B050"/>
          <w:lang w:val="es-ES_tradnl"/>
        </w:rPr>
        <w:t xml:space="preserve"> para la publicación del catastro conforme INSPIRE, 2-octubre.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Paso a producción, 3 de noviembre bajo las URL</w:t>
      </w:r>
      <w:r w:rsidRPr="000C5F2D">
        <w:rPr>
          <w:rFonts w:ascii="Verdana;sans-serif" w:hAnsi="Verdana;sans-serif"/>
          <w:color w:val="00B050"/>
          <w:sz w:val="18"/>
          <w:lang w:val="es-ES_tradnl"/>
        </w:rPr>
        <w:t xml:space="preserve"> </w:t>
      </w:r>
      <w:r w:rsidRPr="000C5F2D">
        <w:rPr>
          <w:color w:val="00B050"/>
          <w:lang w:val="es-ES_tradnl"/>
        </w:rPr>
        <w:t>https://inspire.navarra.es/geoserver/CP/wms</w:t>
      </w:r>
      <w:proofErr w:type="gramStart"/>
      <w:r w:rsidRPr="000C5F2D">
        <w:rPr>
          <w:color w:val="00B050"/>
          <w:lang w:val="es-ES_tradnl"/>
        </w:rPr>
        <w:t>?</w:t>
      </w:r>
      <w:proofErr w:type="gramEnd"/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https://inspire.navarra.es/geoserver/CP/wfs</w:t>
      </w:r>
      <w:proofErr w:type="gramStart"/>
      <w:r w:rsidRPr="000C5F2D">
        <w:rPr>
          <w:color w:val="00B050"/>
          <w:lang w:val="es-ES_tradnl"/>
        </w:rPr>
        <w:t>?</w:t>
      </w:r>
      <w:proofErr w:type="gramEnd"/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Queda pendiente eliminar la palabra "</w:t>
      </w:r>
      <w:proofErr w:type="spellStart"/>
      <w:r w:rsidRPr="000C5F2D">
        <w:rPr>
          <w:color w:val="00B050"/>
          <w:lang w:val="es-ES_tradnl"/>
        </w:rPr>
        <w:t>geoserver</w:t>
      </w:r>
      <w:proofErr w:type="spellEnd"/>
      <w:r w:rsidRPr="000C5F2D">
        <w:rPr>
          <w:color w:val="00B050"/>
          <w:lang w:val="es-ES_tradnl"/>
        </w:rPr>
        <w:t>" del nombre público y verificar que los datos de las parcelas son completos.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Publicación definitiva, 9-noviembre: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https://inspire.navarra.es/services/CP/wms</w:t>
      </w:r>
      <w:proofErr w:type="gramStart"/>
      <w:r w:rsidRPr="000C5F2D">
        <w:rPr>
          <w:color w:val="00B050"/>
          <w:lang w:val="es-ES_tradnl"/>
        </w:rPr>
        <w:t>?</w:t>
      </w:r>
      <w:proofErr w:type="gramEnd"/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https://inspire.navarra.es/services/CP/wfs</w:t>
      </w:r>
      <w:proofErr w:type="gramStart"/>
      <w:r w:rsidRPr="000C5F2D">
        <w:rPr>
          <w:color w:val="00B050"/>
          <w:lang w:val="es-ES_tradnl"/>
        </w:rPr>
        <w:t>?</w:t>
      </w:r>
      <w:proofErr w:type="gramEnd"/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2124: Preparar aquella información referida al Anexo III de INSPIRE que según acuerdo de CODIIGE corresponde a la Administración de la Comunidad Foral.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F75743" w:rsidRDefault="00F75743">
      <w:pPr>
        <w:spacing w:after="0"/>
        <w:jc w:val="left"/>
        <w:rPr>
          <w:rStyle w:val="Objetivo"/>
          <w:rFonts w:ascii="Verdana" w:hAnsi="Verdana"/>
          <w:lang w:val="es-ES_tradnl"/>
        </w:rPr>
      </w:pPr>
      <w:r>
        <w:rPr>
          <w:rStyle w:val="Objetivo"/>
          <w:rFonts w:ascii="Verdana" w:hAnsi="Verdana"/>
          <w:lang w:val="es-ES_tradnl"/>
        </w:rPr>
        <w:br w:type="page"/>
      </w: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lastRenderedPageBreak/>
        <w:t>Objetivo 2.2: Documentación de los datos y los procesos.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2.2.1: Generar y actualizar los metadatos.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2211: Generar los metadatos de los nuevos conjuntos de datos incorporados.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2212: Mantener los metadatos de los conjuntos de datos que se actualicen.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2213: Mantener los metadatos de los servicios.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En estos momentos los servicios estándar y sus versiones son: CSW 2.0.2 (catálogo), WMS 1.3.0 (mapas), WMTS 1.0.0 (mapas teselados), WFS 2.0.0 (descarga) y WCS 1.1.1 (coberturas).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2.2.2: Documentar los procesos.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2221: Documentar los procesos de creación de nuevos conjuntos de datos.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Especial atención a la mejora de la comprensión de la información por usuarios finales. Integración de utilidades con la puesta en marcha de la herramienta de gestión del Catálogo de Datos.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2222: Documentar los procesos de transformación de los modelos de datos para la armonización a INSPIRE/LISIGE.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Atención a la publicación de las guías de transformación por los GTT del CODIIGE.</w:t>
      </w:r>
    </w:p>
    <w:p w:rsidR="006A7437" w:rsidRPr="000C5F2D" w:rsidRDefault="00987A53">
      <w:pPr>
        <w:pStyle w:val="AccionConcreta"/>
        <w:rPr>
          <w:lang w:val="es-ES_tradnl"/>
        </w:rPr>
      </w:pPr>
      <w:hyperlink r:id="rId17">
        <w:r w:rsidR="00DC6CC1" w:rsidRPr="000C5F2D">
          <w:rPr>
            <w:rStyle w:val="EnlacedeInternet"/>
            <w:lang w:val="es-ES_tradnl"/>
          </w:rPr>
          <w:t>http://www.idee.es/web/guest/guias-implementacion</w:t>
        </w:r>
      </w:hyperlink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2.3: Gestión de  la información referida al territorio de Navarra.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2.3.1: Actualizar la información.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2311: Actualizar la información geográfica que lo requiera.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Trabajos para la incorporación al Catálogo de la información sobre programación de la actualización de cada conjunto de datos y la fecha de la última actualización.</w:t>
      </w:r>
    </w:p>
    <w:p w:rsidR="00DC6CC1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Incorporación del atributo </w:t>
      </w:r>
      <w:proofErr w:type="spellStart"/>
      <w:r w:rsidRPr="000C5F2D">
        <w:rPr>
          <w:color w:val="00B050"/>
          <w:lang w:val="es-ES_tradnl"/>
        </w:rPr>
        <w:t>BeginLife</w:t>
      </w:r>
      <w:proofErr w:type="spellEnd"/>
      <w:r w:rsidRPr="000C5F2D">
        <w:rPr>
          <w:color w:val="00B050"/>
          <w:lang w:val="es-ES_tradnl"/>
        </w:rPr>
        <w:t xml:space="preserve"> con la fecha de actualización del dato, aunque aún homogéneo a nivel de capa.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lang w:val="es-ES_tradnl"/>
        </w:rPr>
        <w:t xml:space="preserve">Realizar al menos 9 actualizaciones de IDENA y del repositorio corporativo. </w:t>
      </w:r>
      <w:r w:rsidRPr="000C5F2D">
        <w:rPr>
          <w:color w:val="00B050"/>
          <w:lang w:val="es-ES_tradnl"/>
        </w:rPr>
        <w:t>Actualizaciones de 30-enero, 27-febrero, 28-marzo, 28-abril, 31-mayo, 29-junio, 6 y 30-septiembre, 13-noviembre y 14-diciembre.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2312: Diseñar e implementar la máxima automatización posible de los procedimientos de mantenimiento de conjuntos de datos versionados.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 xml:space="preserve">2313: Diseñar e implementar procesos de mantenimiento continuo de conjuntos de datos no versionados (gestores corporativos como </w:t>
      </w:r>
      <w:proofErr w:type="spellStart"/>
      <w:r w:rsidRPr="000C5F2D">
        <w:rPr>
          <w:color w:val="999999"/>
          <w:lang w:val="es-ES_tradnl"/>
        </w:rPr>
        <w:t>Extr</w:t>
      </w:r>
      <w:proofErr w:type="spellEnd"/>
      <w:r w:rsidRPr="000C5F2D">
        <w:rPr>
          <w:color w:val="999999"/>
          <w:lang w:val="es-ES_tradnl"/>
        </w:rPr>
        <w:t>@ y otras aplicaciones).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2314: Publicitar las referencias temporales de las actualizaciones.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lastRenderedPageBreak/>
        <w:t>Con la puesta en marcha de la herramienta de gestión del Catálogo de Datos.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2315: Regular los procedimientos de carga y actualización de la información.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2316: Promocionar a los titulares para que clasifiquen como “públicos” conjuntos de datos con otras categorías, excepto “de trabajo”.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2.3.2: Actualizar y difundir los inventarios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2321: Actualizar los inventarios de servicios territoriales.</w:t>
      </w:r>
    </w:p>
    <w:p w:rsidR="006A7437" w:rsidRPr="000C5F2D" w:rsidRDefault="00DC6CC1">
      <w:pPr>
        <w:pStyle w:val="AccionConcreta"/>
        <w:spacing w:after="0"/>
        <w:ind w:left="1077"/>
        <w:rPr>
          <w:lang w:val="es-ES_tradnl"/>
        </w:rPr>
      </w:pPr>
      <w:r w:rsidRPr="000C5F2D">
        <w:rPr>
          <w:lang w:val="es-ES_tradnl"/>
        </w:rPr>
        <w:t>Mantenimiento de contenidos en: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http://sitna.navarra.es/geoportal/mapa/catalogo_ser.aspx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2322: Actualizar el inventario de servicios Web estándar según el </w:t>
      </w:r>
      <w:r w:rsidRPr="000C5F2D">
        <w:rPr>
          <w:i/>
          <w:lang w:val="es-ES_tradnl"/>
        </w:rPr>
        <w:t xml:space="preserve">Open </w:t>
      </w:r>
      <w:proofErr w:type="spellStart"/>
      <w:r w:rsidRPr="000C5F2D">
        <w:rPr>
          <w:i/>
          <w:lang w:val="es-ES_tradnl"/>
        </w:rPr>
        <w:t>Geospatial</w:t>
      </w:r>
      <w:proofErr w:type="spellEnd"/>
      <w:r w:rsidRPr="000C5F2D">
        <w:rPr>
          <w:i/>
          <w:lang w:val="es-ES_tradnl"/>
        </w:rPr>
        <w:t xml:space="preserve"> </w:t>
      </w:r>
      <w:proofErr w:type="spellStart"/>
      <w:r w:rsidRPr="000C5F2D">
        <w:rPr>
          <w:i/>
          <w:lang w:val="es-ES_tradnl"/>
        </w:rPr>
        <w:t>Consortium</w:t>
      </w:r>
      <w:proofErr w:type="spellEnd"/>
      <w:r w:rsidRPr="000C5F2D">
        <w:rPr>
          <w:lang w:val="es-ES_tradnl"/>
        </w:rPr>
        <w:t>.</w:t>
      </w:r>
    </w:p>
    <w:p w:rsidR="006A7437" w:rsidRPr="000C5F2D" w:rsidRDefault="00DC6CC1">
      <w:pPr>
        <w:pStyle w:val="AccionConcreta"/>
        <w:spacing w:after="0"/>
        <w:ind w:left="1077"/>
        <w:rPr>
          <w:lang w:val="es-ES_tradnl"/>
        </w:rPr>
      </w:pPr>
      <w:r w:rsidRPr="000C5F2D">
        <w:rPr>
          <w:lang w:val="es-ES_tradnl"/>
        </w:rPr>
        <w:t>Mantenimiento de contenidos en: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http://idena.navarra.es/Portal/Servicios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2323: Actualizar el inventario de recursos geográficos.</w:t>
      </w:r>
    </w:p>
    <w:p w:rsidR="006A7437" w:rsidRPr="000C5F2D" w:rsidRDefault="00DC6CC1">
      <w:pPr>
        <w:pStyle w:val="AccionConcreta"/>
        <w:spacing w:after="0"/>
        <w:ind w:left="1077"/>
        <w:rPr>
          <w:lang w:val="es-ES_tradnl"/>
        </w:rPr>
      </w:pPr>
      <w:r w:rsidRPr="000C5F2D">
        <w:rPr>
          <w:lang w:val="es-ES_tradnl"/>
        </w:rPr>
        <w:t>Mantenimiento de contenidos en: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http://sitna.navarra.es/geoportal/recursos/recursos.aspx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 xml:space="preserve">Línea Estratégica: 2.3.3: Potenciar la utilización de productos y servicios proporcionados por los programas europeos Galileo y </w:t>
      </w:r>
      <w:proofErr w:type="spellStart"/>
      <w:r w:rsidRPr="000C5F2D">
        <w:rPr>
          <w:rStyle w:val="LineasEstrategicas"/>
          <w:lang w:val="es-ES_tradnl"/>
        </w:rPr>
        <w:t>Copernicus</w:t>
      </w:r>
      <w:proofErr w:type="spellEnd"/>
      <w:r w:rsidRPr="000C5F2D">
        <w:rPr>
          <w:rStyle w:val="LineasEstrategicas"/>
          <w:lang w:val="es-ES_tradnl"/>
        </w:rPr>
        <w:t>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2331: Integrar los servicios del sistema de posicionamiento por satélite Galileo en la red GNSS: Red de Geodesia Activa de Navarra – RGAN.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2332: Integrar productos y servicios del programa europeo de observación de la Tierra </w:t>
      </w:r>
      <w:proofErr w:type="spellStart"/>
      <w:r w:rsidRPr="000C5F2D">
        <w:rPr>
          <w:lang w:val="es-ES_tradnl"/>
        </w:rPr>
        <w:t>Copernicus</w:t>
      </w:r>
      <w:proofErr w:type="spellEnd"/>
      <w:r w:rsidRPr="000C5F2D">
        <w:rPr>
          <w:lang w:val="es-ES_tradnl"/>
        </w:rPr>
        <w:t xml:space="preserve"> en SITNA.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Participación en el proyecto “</w:t>
      </w:r>
      <w:proofErr w:type="spellStart"/>
      <w:r w:rsidRPr="000C5F2D">
        <w:rPr>
          <w:lang w:val="es-ES_tradnl"/>
        </w:rPr>
        <w:t>PyrenEOS</w:t>
      </w:r>
      <w:proofErr w:type="spellEnd"/>
      <w:r w:rsidRPr="000C5F2D">
        <w:rPr>
          <w:lang w:val="es-ES_tradnl"/>
        </w:rPr>
        <w:t>”.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Asistencia a las reuniones de usuarios de servicios </w:t>
      </w:r>
      <w:proofErr w:type="spellStart"/>
      <w:r w:rsidRPr="000C5F2D">
        <w:rPr>
          <w:lang w:val="es-ES_tradnl"/>
        </w:rPr>
        <w:t>Copernicus</w:t>
      </w:r>
      <w:proofErr w:type="spellEnd"/>
      <w:r w:rsidRPr="000C5F2D">
        <w:rPr>
          <w:lang w:val="es-ES_tradnl"/>
        </w:rPr>
        <w:t>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Oferta para prácticas del MUSIGT la realización de portfolios de servicios derivados de Sentinel-1 (radar) y Sentinel-2 (óptico), preparación de imágenes aprovechando la </w:t>
      </w:r>
      <w:proofErr w:type="spellStart"/>
      <w:r w:rsidRPr="000C5F2D">
        <w:rPr>
          <w:color w:val="00B050"/>
          <w:lang w:val="es-ES_tradnl"/>
        </w:rPr>
        <w:t>multi</w:t>
      </w:r>
      <w:proofErr w:type="spellEnd"/>
      <w:r w:rsidRPr="000C5F2D">
        <w:rPr>
          <w:color w:val="00B050"/>
          <w:lang w:val="es-ES_tradnl"/>
        </w:rPr>
        <w:t>-temporalidad. No resultaron seleccionadas por los alumnos.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Presentación del programa </w:t>
      </w:r>
      <w:proofErr w:type="spellStart"/>
      <w:r w:rsidRPr="000C5F2D">
        <w:rPr>
          <w:color w:val="00B050"/>
          <w:lang w:val="es-ES_tradnl"/>
        </w:rPr>
        <w:t>Copernicus</w:t>
      </w:r>
      <w:proofErr w:type="spellEnd"/>
      <w:r w:rsidRPr="000C5F2D">
        <w:rPr>
          <w:color w:val="00B050"/>
          <w:lang w:val="es-ES_tradnl"/>
        </w:rPr>
        <w:t xml:space="preserve"> a las Sociedades Públicas. Sede de </w:t>
      </w:r>
      <w:proofErr w:type="spellStart"/>
      <w:r w:rsidRPr="000C5F2D">
        <w:rPr>
          <w:color w:val="00B050"/>
          <w:lang w:val="es-ES_tradnl"/>
        </w:rPr>
        <w:t>Nasuvinsa</w:t>
      </w:r>
      <w:proofErr w:type="spellEnd"/>
      <w:r w:rsidRPr="000C5F2D">
        <w:rPr>
          <w:color w:val="00B050"/>
          <w:lang w:val="es-ES_tradnl"/>
        </w:rPr>
        <w:t xml:space="preserve">, más GAN-NIK, INTIA y </w:t>
      </w:r>
      <w:proofErr w:type="spellStart"/>
      <w:r w:rsidRPr="000C5F2D">
        <w:rPr>
          <w:color w:val="00B050"/>
          <w:lang w:val="es-ES_tradnl"/>
        </w:rPr>
        <w:t>Nilsa</w:t>
      </w:r>
      <w:proofErr w:type="spellEnd"/>
      <w:r w:rsidRPr="000C5F2D">
        <w:rPr>
          <w:color w:val="00B050"/>
          <w:lang w:val="es-ES_tradnl"/>
        </w:rPr>
        <w:t>. 17-febrero.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Celebrado curso “procesamiento y extracción de información de imágenes satelitales”, 24 h lectivas (3ECTS) para empleados públicos (GN, GAN-NIK, INTIA, MCP y Ayto. Pamplona). Imparte UPNA 18-septiembre a 19-octubre.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Participación en 6ª reunión usuarios </w:t>
      </w:r>
      <w:proofErr w:type="spellStart"/>
      <w:r w:rsidRPr="000C5F2D">
        <w:rPr>
          <w:color w:val="00B050"/>
          <w:lang w:val="es-ES_tradnl"/>
        </w:rPr>
        <w:t>Copernicus</w:t>
      </w:r>
      <w:proofErr w:type="spellEnd"/>
      <w:r w:rsidRPr="000C5F2D">
        <w:rPr>
          <w:color w:val="00B050"/>
          <w:lang w:val="es-ES_tradnl"/>
        </w:rPr>
        <w:t xml:space="preserve"> y en taller sobre </w:t>
      </w:r>
      <w:proofErr w:type="spellStart"/>
      <w:r w:rsidRPr="000C5F2D">
        <w:rPr>
          <w:color w:val="00B050"/>
          <w:lang w:val="es-ES_tradnl"/>
        </w:rPr>
        <w:t>Copernicus</w:t>
      </w:r>
      <w:proofErr w:type="spellEnd"/>
      <w:r w:rsidRPr="000C5F2D">
        <w:rPr>
          <w:color w:val="00B050"/>
          <w:lang w:val="es-ES_tradnl"/>
        </w:rPr>
        <w:t>, el Crecimiento Verde y las Ciudades Inteligentes. 24 y 28-noviembre.</w:t>
      </w:r>
    </w:p>
    <w:p w:rsidR="006A7437" w:rsidRPr="000C5F2D" w:rsidRDefault="006A7437">
      <w:pPr>
        <w:pStyle w:val="AccionConcreta"/>
        <w:rPr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lastRenderedPageBreak/>
        <w:t>Objetivo 2.4: Facilitar nuevos entornos de visualización y nuevos formatos, potenciando la estandarización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2.4.1: Entornos de visualización desktop y/o web en 3D (X</w:t>
      </w:r>
      <w:proofErr w:type="gramStart"/>
      <w:r w:rsidRPr="000C5F2D">
        <w:rPr>
          <w:rStyle w:val="LineasEstrategicas"/>
          <w:lang w:val="es-ES_tradnl"/>
        </w:rPr>
        <w:t>,Y,Z</w:t>
      </w:r>
      <w:proofErr w:type="gramEnd"/>
      <w:r w:rsidRPr="000C5F2D">
        <w:rPr>
          <w:rStyle w:val="LineasEstrategicas"/>
          <w:lang w:val="es-ES_tradnl"/>
        </w:rPr>
        <w:t>), 2D (X,Y)+T y 4D (X,Y,Z,T).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2411: Completar modelos de datos y/o habilitar servicios para ser visualizados en 3D.</w:t>
      </w:r>
    </w:p>
    <w:p w:rsidR="006A7437" w:rsidRPr="000C5F2D" w:rsidRDefault="00DC6CC1">
      <w:pPr>
        <w:pStyle w:val="AccionConcreta"/>
        <w:rPr>
          <w:color w:val="1F497D"/>
          <w:lang w:val="es-ES_tradnl"/>
        </w:rPr>
      </w:pPr>
      <w:r w:rsidRPr="000C5F2D">
        <w:rPr>
          <w:color w:val="1F497D"/>
          <w:lang w:val="es-ES_tradnl"/>
        </w:rPr>
        <w:t>Ver anexo de acciones tecnológicas.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 xml:space="preserve">2412: Migrar información a modelos de datos estándar para visualización en 3D (tipo </w:t>
      </w:r>
      <w:proofErr w:type="spellStart"/>
      <w:r w:rsidRPr="000C5F2D">
        <w:rPr>
          <w:color w:val="999999"/>
          <w:lang w:val="es-ES_tradnl"/>
        </w:rPr>
        <w:t>CityGML</w:t>
      </w:r>
      <w:proofErr w:type="spellEnd"/>
      <w:r w:rsidRPr="000C5F2D">
        <w:rPr>
          <w:color w:val="999999"/>
          <w:lang w:val="es-ES_tradnl"/>
        </w:rPr>
        <w:t>).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2413: Completar modelos de datos y habilitar servicios para visualizaciones que incluyan el tiempo como factor relevante o incluso como dimensión.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2414: Crear o evolucionar visualizadores para permitir el desarrollo de esta línea estratégica.</w:t>
      </w:r>
    </w:p>
    <w:p w:rsidR="006A7437" w:rsidRPr="000C5F2D" w:rsidRDefault="00DC6CC1">
      <w:pPr>
        <w:pStyle w:val="AccionConcreta"/>
        <w:rPr>
          <w:color w:val="1F497D"/>
          <w:lang w:val="es-ES_tradnl"/>
        </w:rPr>
      </w:pPr>
      <w:r w:rsidRPr="000C5F2D">
        <w:rPr>
          <w:color w:val="1F497D"/>
          <w:lang w:val="es-ES_tradnl"/>
        </w:rPr>
        <w:t>Ver anexo de acciones tecnológicas.</w:t>
      </w:r>
    </w:p>
    <w:p w:rsidR="006A7437" w:rsidRPr="000C5F2D" w:rsidRDefault="00DC6CC1">
      <w:pPr>
        <w:rPr>
          <w:rStyle w:val="LineasEstrategicas"/>
          <w:color w:val="A6A6A6"/>
          <w:lang w:val="es-ES_tradnl"/>
        </w:rPr>
      </w:pPr>
      <w:r w:rsidRPr="000C5F2D">
        <w:rPr>
          <w:rStyle w:val="LineasEstrategicas"/>
          <w:color w:val="A6A6A6"/>
          <w:lang w:val="es-ES_tradnl"/>
        </w:rPr>
        <w:t>Línea Estratégica: 2.4.2: Atender a formatos multimedia.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2421: Fomentar la utilización de imágenes con coordenadas.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 xml:space="preserve">2422: Explorar las posibilidades de captura y uso de otros productos multimedia </w:t>
      </w:r>
      <w:proofErr w:type="spellStart"/>
      <w:r w:rsidRPr="000C5F2D">
        <w:rPr>
          <w:color w:val="999999"/>
          <w:lang w:val="es-ES_tradnl"/>
        </w:rPr>
        <w:t>georreferenciados</w:t>
      </w:r>
      <w:proofErr w:type="spellEnd"/>
      <w:r w:rsidRPr="000C5F2D">
        <w:rPr>
          <w:color w:val="999999"/>
          <w:lang w:val="es-ES_tradnl"/>
        </w:rPr>
        <w:t>: panorámicas, videos, videos 3D y audio.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2423: Explorar la integración de productos procedentes de redes sociales.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2.5: Planificación y potenciación de las entradas al sistema.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2.5.1: Planificar la disponibilidad de productos informativos.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2511: Mantener el Catálogo de información geográfica.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Puesta en marcha de la herramienta de gestión del catálogo de Datos. Acción 2513.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2512: Coordinar los planes de producción de productos.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Coordinar las actividades de los Sistemas de Información Departamentales a la espera de la preparación de Planes Funcionales.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2513: Crear una herramienta de gestión del Catálogo de información geográfica.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Diseño, desarrollo y publicación de la herramienta de gestión del Catálogo de Datos. </w:t>
      </w:r>
      <w:r w:rsidRPr="000C5F2D">
        <w:rPr>
          <w:color w:val="1F497D"/>
          <w:lang w:val="es-ES_tradnl"/>
        </w:rPr>
        <w:t>Ver anexo de acciones tecnológicas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2.5.2: Promover y respaldar los sistemas temáticos de información territorial.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2521: Elaborar un catálogo de sistemas de información temáticos.</w:t>
      </w:r>
    </w:p>
    <w:p w:rsidR="006A7437" w:rsidRPr="000C5F2D" w:rsidRDefault="00DC6CC1">
      <w:pPr>
        <w:pStyle w:val="AccionesPE"/>
        <w:spacing w:before="0" w:after="120"/>
        <w:ind w:left="1134" w:firstLine="0"/>
        <w:rPr>
          <w:lang w:val="es-ES_tradnl"/>
        </w:rPr>
      </w:pPr>
      <w:r w:rsidRPr="000C5F2D">
        <w:rPr>
          <w:lang w:val="es-ES_tradnl"/>
        </w:rPr>
        <w:t xml:space="preserve">Mantenimiento del catálogo de </w:t>
      </w:r>
      <w:hyperlink r:id="rId18">
        <w:r w:rsidRPr="000C5F2D">
          <w:rPr>
            <w:rStyle w:val="EnlacedeInternet"/>
            <w:lang w:val="es-ES_tradnl"/>
          </w:rPr>
          <w:t>Sistemas departamentales</w:t>
        </w:r>
      </w:hyperlink>
      <w:r w:rsidRPr="000C5F2D">
        <w:rPr>
          <w:lang w:val="es-ES_tradnl"/>
        </w:rPr>
        <w:t>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lastRenderedPageBreak/>
        <w:t>2522: Coordinar y apoyar los sistemas temáticos de información territorial.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2.5.3: Potenciar la integración de información procedente de las Entidades Locales.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2531: Apoyar la inclusión de información competencia de mancomunidades, ayuntamientos, concejos y otras entidades supramunicipales.</w:t>
      </w:r>
    </w:p>
    <w:p w:rsidR="006A7437" w:rsidRPr="000C5F2D" w:rsidRDefault="00DC6CC1">
      <w:pPr>
        <w:pStyle w:val="AccionConcreta"/>
        <w:rPr>
          <w:color w:val="FF0000"/>
          <w:lang w:val="es-ES_tradnl"/>
        </w:rPr>
      </w:pPr>
      <w:r w:rsidRPr="000C5F2D">
        <w:rPr>
          <w:color w:val="FF0000"/>
          <w:lang w:val="es-ES_tradnl"/>
        </w:rPr>
        <w:t>En función de la puesta en marcha de las acciones de la línea estratégica 5.1.4.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2532: Preparar materiales para la promoción del empleo de tecnología SIG en la Administración Local.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Elaboración de la Carta de Servicios SITNA para Entidades Locales. </w:t>
      </w:r>
      <w:r w:rsidRPr="000C5F2D">
        <w:rPr>
          <w:color w:val="FF0000"/>
          <w:lang w:val="es-ES_tradnl"/>
        </w:rPr>
        <w:t>No se realiza por falta de recursos.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2.5.4: Definir el Sistema de Indicadores Territoriales.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2541: Definir el Sistema de Indicadores Territoriales que incluya acceso a las fuentes de datos, variables e indicadores con el mayor grado de desagregación territorial posible.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Coordinar con el IEN la primera relación de estadísticas </w:t>
      </w:r>
      <w:proofErr w:type="spellStart"/>
      <w:r w:rsidRPr="000C5F2D">
        <w:rPr>
          <w:lang w:val="es-ES_tradnl"/>
        </w:rPr>
        <w:t>territorializadas</w:t>
      </w:r>
      <w:proofErr w:type="spellEnd"/>
      <w:r w:rsidRPr="000C5F2D">
        <w:rPr>
          <w:lang w:val="es-ES_tradnl"/>
        </w:rPr>
        <w:t xml:space="preserve"> y su transformación en indicadores que integrarán el núcleo del Sistema de Indicadores Territoriales. Aprobado en el Plan Foral de Estadística.</w:t>
      </w:r>
    </w:p>
    <w:p w:rsidR="006A7437" w:rsidRPr="000C5F2D" w:rsidRDefault="00DC6CC1">
      <w:pPr>
        <w:pStyle w:val="AccionesPE"/>
        <w:spacing w:before="0" w:after="120"/>
        <w:rPr>
          <w:color w:val="A6A6A6"/>
          <w:lang w:val="es-ES_tradnl"/>
        </w:rPr>
      </w:pPr>
      <w:r w:rsidRPr="000C5F2D">
        <w:rPr>
          <w:color w:val="A6A6A6"/>
          <w:lang w:val="es-ES_tradnl"/>
        </w:rPr>
        <w:t>2542: Integrar en el Sistema de Indicadores Territoriales los indicadores territoriales de LURSAREA – Agencia Navarra de la Sostenibilidad, entidad encargada del seguimiento de la Estrategia Territorial de Navarra.</w:t>
      </w:r>
    </w:p>
    <w:p w:rsidR="006A7437" w:rsidRPr="000C5F2D" w:rsidRDefault="006A7437">
      <w:pPr>
        <w:pStyle w:val="AccionConcreta"/>
        <w:rPr>
          <w:lang w:val="es-ES_tradnl"/>
        </w:rPr>
      </w:pPr>
    </w:p>
    <w:p w:rsidR="006A7437" w:rsidRPr="000C5F2D" w:rsidRDefault="006A7437">
      <w:pPr>
        <w:pStyle w:val="AccionConcreta"/>
        <w:rPr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2.6: Garantía de la propiedad y fomento de la reutilización.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2601: Garantizar la propiedad intelectual e industrial de los datos, aplicaciones y servicios.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Renovación de los dominios sitna.org y sitna.net</w:t>
      </w:r>
    </w:p>
    <w:p w:rsidR="006A7437" w:rsidRPr="000C5F2D" w:rsidRDefault="00DC6CC1">
      <w:pPr>
        <w:pStyle w:val="AccionesPE"/>
        <w:spacing w:before="0" w:after="120"/>
        <w:rPr>
          <w:color w:val="A6A6A6"/>
          <w:lang w:val="es-ES_tradnl"/>
        </w:rPr>
      </w:pPr>
      <w:r w:rsidRPr="000C5F2D">
        <w:rPr>
          <w:color w:val="A6A6A6"/>
          <w:lang w:val="es-ES_tradnl"/>
        </w:rPr>
        <w:t>2602: Aplicar las tipologías de licencias que procedan, priorizando las que fomenten la reutilización.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2603: Continuar potenciando los contenidos de información territorial en Open Data Navarra. </w:t>
      </w:r>
    </w:p>
    <w:p w:rsidR="006A7437" w:rsidRPr="000C5F2D" w:rsidRDefault="00DC6CC1">
      <w:pPr>
        <w:pStyle w:val="AccionConcreta"/>
        <w:spacing w:after="0"/>
        <w:ind w:left="1077"/>
        <w:rPr>
          <w:lang w:val="es-ES_tradnl"/>
        </w:rPr>
      </w:pPr>
      <w:r w:rsidRPr="000C5F2D">
        <w:rPr>
          <w:lang w:val="es-ES_tradnl"/>
        </w:rPr>
        <w:t>Actualizar las entradas en Open Data (etiqueta: Cartografía):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http://www.gobiernoabierto.navarra.es/es/open-data/datos/etiquetas/174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Actualizaciones de 30-enero, 27-febrero, 28-marzo, 28-abril, 31-mayo, 29-junio, 6 y 30-septiembre, 13-noviembre y 14-diciembre.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lastRenderedPageBreak/>
        <w:t>2604: Responder a los requerimientos sobre interoperabilidad de los servicios.</w:t>
      </w:r>
    </w:p>
    <w:p w:rsidR="006A7437" w:rsidRPr="000C5F2D" w:rsidRDefault="00DC6CC1">
      <w:pPr>
        <w:pStyle w:val="AccionConcreta"/>
        <w:spacing w:after="0"/>
        <w:ind w:left="1077"/>
        <w:rPr>
          <w:lang w:val="es-ES_tradnl"/>
        </w:rPr>
      </w:pPr>
      <w:r w:rsidRPr="000C5F2D">
        <w:rPr>
          <w:lang w:val="es-ES_tradnl"/>
        </w:rPr>
        <w:t>Atención a la publicación – actualización de nuevas especificaciones técnicas por MIG-P y MIG-T.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Informados a través del GT-IDEE de los avances en los test de validación y pilotos (CDDA, </w:t>
      </w:r>
      <w:proofErr w:type="spellStart"/>
      <w:r w:rsidRPr="000C5F2D">
        <w:rPr>
          <w:color w:val="00B050"/>
          <w:lang w:val="es-ES_tradnl"/>
        </w:rPr>
        <w:t>reporting</w:t>
      </w:r>
      <w:proofErr w:type="spellEnd"/>
      <w:r w:rsidRPr="000C5F2D">
        <w:rPr>
          <w:color w:val="00B050"/>
          <w:lang w:val="es-ES_tradnl"/>
        </w:rPr>
        <w:t xml:space="preserve"> sobre ruido y piloto de riesgos naturales).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2605: Garantizar la accesibilidad a los metadatos de IDENA desde IDEE y el </w:t>
      </w:r>
      <w:proofErr w:type="spellStart"/>
      <w:r w:rsidRPr="000C5F2D">
        <w:rPr>
          <w:lang w:val="es-ES_tradnl"/>
        </w:rPr>
        <w:t>Geoportal</w:t>
      </w:r>
      <w:proofErr w:type="spellEnd"/>
      <w:r w:rsidRPr="000C5F2D">
        <w:rPr>
          <w:lang w:val="es-ES_tradnl"/>
        </w:rPr>
        <w:t xml:space="preserve"> INSPIRE.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Seguimiento del éxito de las operaciones de </w:t>
      </w:r>
      <w:proofErr w:type="spellStart"/>
      <w:r w:rsidRPr="000C5F2D">
        <w:rPr>
          <w:i/>
          <w:lang w:val="es-ES_tradnl"/>
        </w:rPr>
        <w:t>harvesting</w:t>
      </w:r>
      <w:proofErr w:type="spellEnd"/>
      <w:r w:rsidRPr="000C5F2D">
        <w:rPr>
          <w:lang w:val="es-ES_tradnl"/>
        </w:rPr>
        <w:t xml:space="preserve"> (recolección automática de los archivos de metadatos) desde la IDEE.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Programada recogida mensual desde la IDEE. Se fuerza una específica para el seguimiento INSPIRE.</w:t>
      </w:r>
    </w:p>
    <w:p w:rsidR="006A7437" w:rsidRPr="000C5F2D" w:rsidRDefault="00DC6CC1">
      <w:pPr>
        <w:pStyle w:val="Metas"/>
        <w:rPr>
          <w:rFonts w:ascii="Verdana" w:hAnsi="Verdana"/>
          <w:lang w:val="es-ES_tradnl"/>
        </w:rPr>
      </w:pPr>
      <w:r w:rsidRPr="000C5F2D">
        <w:rPr>
          <w:lang w:val="es-ES_tradnl"/>
        </w:rPr>
        <w:br w:type="page"/>
      </w:r>
    </w:p>
    <w:p w:rsidR="006A7437" w:rsidRPr="000C5F2D" w:rsidRDefault="00DC6CC1">
      <w:pPr>
        <w:pStyle w:val="Metas"/>
        <w:rPr>
          <w:lang w:val="es-ES_tradnl"/>
        </w:rPr>
      </w:pPr>
      <w:bookmarkStart w:id="5" w:name="_Toc427062429"/>
      <w:bookmarkStart w:id="6" w:name="_Toc435619656"/>
      <w:bookmarkStart w:id="7" w:name="_Toc428961097"/>
      <w:bookmarkEnd w:id="5"/>
      <w:bookmarkEnd w:id="6"/>
      <w:bookmarkEnd w:id="7"/>
      <w:r w:rsidRPr="000C5F2D">
        <w:rPr>
          <w:rFonts w:ascii="Verdana" w:hAnsi="Verdana"/>
          <w:lang w:val="es-ES_tradnl"/>
        </w:rPr>
        <w:lastRenderedPageBreak/>
        <w:t>Meta 3: Ampliar la difusión</w:t>
      </w:r>
    </w:p>
    <w:p w:rsidR="006A7437" w:rsidRPr="000C5F2D" w:rsidRDefault="00DC6CC1">
      <w:pPr>
        <w:rPr>
          <w:rFonts w:ascii="Verdana" w:hAnsi="Verdana"/>
          <w:lang w:val="es-ES_tradnl"/>
        </w:rPr>
      </w:pPr>
      <w:r w:rsidRPr="000C5F2D">
        <w:rPr>
          <w:rFonts w:ascii="Verdana" w:hAnsi="Verdana"/>
          <w:lang w:val="es-ES_tradnl"/>
        </w:rPr>
        <w:t>Se centra en el cumplimiento de la misión de SITNA, de ofrecer a muy diferentes tipologías de usuario, la información y herramientas que necesiten, contribuyendo con ello a la transparencia y al desarrollo de la sociedad de la información.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3.1: Atención a las necesidades de los distintos tipos de usuario personalizando las prestaciones.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3111: </w:t>
      </w:r>
      <w:r w:rsidRPr="000C5F2D">
        <w:rPr>
          <w:b/>
          <w:color w:val="auto"/>
          <w:lang w:val="es-ES_tradnl"/>
        </w:rPr>
        <w:t>Administración de la Comunidad Foral</w:t>
      </w:r>
      <w:r w:rsidRPr="000C5F2D">
        <w:rPr>
          <w:color w:val="B9132B"/>
          <w:lang w:val="es-ES_tradnl"/>
        </w:rPr>
        <w:t>:</w:t>
      </w:r>
      <w:r w:rsidRPr="000C5F2D">
        <w:rPr>
          <w:lang w:val="es-ES_tradnl"/>
        </w:rPr>
        <w:t xml:space="preserve"> Mantener en el Catálogo de Productos las herramientas corporativas y garantizar las fórmulas de soporte a usuarios.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Despliegue formal de QGIS como herramienta corporativa y del gestor de capas en Gobierno de Navarra. Atención y formación a usuarios actuales de otras herramientas corporativas como </w:t>
      </w:r>
      <w:proofErr w:type="spellStart"/>
      <w:r w:rsidRPr="000C5F2D">
        <w:rPr>
          <w:lang w:val="es-ES_tradnl"/>
        </w:rPr>
        <w:t>Geobide</w:t>
      </w:r>
      <w:proofErr w:type="spellEnd"/>
      <w:r w:rsidRPr="000C5F2D">
        <w:rPr>
          <w:lang w:val="es-ES_tradnl"/>
        </w:rPr>
        <w:t>.</w:t>
      </w:r>
    </w:p>
    <w:p w:rsidR="006A7437" w:rsidRPr="000C5F2D" w:rsidRDefault="00DC6CC1">
      <w:pPr>
        <w:pStyle w:val="AccionConcreta"/>
        <w:spacing w:after="0"/>
        <w:ind w:left="1077"/>
        <w:rPr>
          <w:lang w:val="es-ES_tradnl"/>
        </w:rPr>
      </w:pPr>
      <w:r w:rsidRPr="000C5F2D">
        <w:rPr>
          <w:lang w:val="es-ES_tradnl"/>
        </w:rPr>
        <w:t>Contenidos en el Catálogo de servicios TIC del apartado “Sistemas de Gestión – Herramientas geográficas”: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http://catalogoservicios.admon-cfnavarra.es/C2/C10/Herramientas geográficas/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3121: </w:t>
      </w:r>
      <w:r w:rsidRPr="000C5F2D">
        <w:rPr>
          <w:b/>
          <w:color w:val="auto"/>
          <w:lang w:val="es-ES_tradnl"/>
        </w:rPr>
        <w:t>Administraciones Locales</w:t>
      </w:r>
      <w:r w:rsidRPr="000C5F2D">
        <w:rPr>
          <w:lang w:val="es-ES_tradnl"/>
        </w:rPr>
        <w:t>: Transferir datos y experiencia sobre uso de herramientas para su aprovechamiento por las Entidades Locales de Navarra.</w:t>
      </w:r>
    </w:p>
    <w:p w:rsidR="006A7437" w:rsidRPr="000C5F2D" w:rsidRDefault="00DC6CC1">
      <w:pPr>
        <w:pStyle w:val="AccionConcreta"/>
        <w:rPr>
          <w:color w:val="FF0000"/>
          <w:lang w:val="es-ES_tradnl"/>
        </w:rPr>
      </w:pPr>
      <w:r w:rsidRPr="000C5F2D">
        <w:rPr>
          <w:color w:val="FF0000"/>
          <w:lang w:val="es-ES_tradnl"/>
        </w:rPr>
        <w:t>En función de la puesta en marcha de la acción 5141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3131: </w:t>
      </w:r>
      <w:r w:rsidRPr="000C5F2D">
        <w:rPr>
          <w:b/>
          <w:color w:val="auto"/>
          <w:lang w:val="es-ES_tradnl"/>
        </w:rPr>
        <w:t>Ámbito educativo</w:t>
      </w:r>
      <w:r w:rsidRPr="000C5F2D">
        <w:rPr>
          <w:lang w:val="es-ES_tradnl"/>
        </w:rPr>
        <w:t>: Integrar SITNA en la formación del profesorado.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Preparación con los asesores tecnológicos del CAP de una serie de ejercicios sobre el uso de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3141: </w:t>
      </w:r>
      <w:r w:rsidRPr="000C5F2D">
        <w:rPr>
          <w:b/>
          <w:color w:val="auto"/>
          <w:lang w:val="es-ES_tradnl"/>
        </w:rPr>
        <w:t>Empresa</w:t>
      </w:r>
      <w:r w:rsidRPr="000C5F2D">
        <w:rPr>
          <w:color w:val="B9132B"/>
          <w:lang w:val="es-ES_tradnl"/>
        </w:rPr>
        <w:t>:</w:t>
      </w:r>
      <w:r w:rsidRPr="000C5F2D">
        <w:rPr>
          <w:lang w:val="es-ES_tradnl"/>
        </w:rPr>
        <w:t xml:space="preserve"> Ofrecer información y herramientas para el ámbito empresarial con objeto de mejorar la competitividad.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Mantener un encuentro con ATANA para establecer los mecanismos de transferencia. Según se acuerde, publicación de la Carta de Servicios para empresas de servicios informáticos/consultorías. </w:t>
      </w:r>
      <w:r w:rsidRPr="000C5F2D">
        <w:rPr>
          <w:color w:val="FF0000"/>
          <w:lang w:val="es-ES_tradnl"/>
        </w:rPr>
        <w:t>No se realiza por falta de recursos.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3151: </w:t>
      </w:r>
      <w:r w:rsidRPr="000C5F2D">
        <w:rPr>
          <w:b/>
          <w:color w:val="auto"/>
          <w:lang w:val="es-ES_tradnl"/>
        </w:rPr>
        <w:t>Sociedad</w:t>
      </w:r>
      <w:r w:rsidRPr="000C5F2D">
        <w:rPr>
          <w:lang w:val="es-ES_tradnl"/>
        </w:rPr>
        <w:t>: Identificar y en su caso desplegar servicios básicos para la sociedad.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Proporcionar soporte a los usuarios a través de la cuenta corporativa sitna@navarra.es.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Colaboración con los colectivos profesionales en la aplicación de la Ley 13/2015, de 24 de junio, de Reforma de la Ley Hipotecaria.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Publicación de la carta de servicios básicos para la ciudadanía.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3.2: Atención a las distintas funciones y escenarios.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3.2.1: Dar entrada a nuevos formatos.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lastRenderedPageBreak/>
        <w:t xml:space="preserve">3211: Contemplar nuevos formatos estándar: </w:t>
      </w:r>
      <w:proofErr w:type="spellStart"/>
      <w:r w:rsidRPr="000C5F2D">
        <w:rPr>
          <w:lang w:val="es-ES_tradnl"/>
        </w:rPr>
        <w:t>GeoJSON</w:t>
      </w:r>
      <w:proofErr w:type="spellEnd"/>
      <w:r w:rsidRPr="000C5F2D">
        <w:rPr>
          <w:lang w:val="es-ES_tradnl"/>
        </w:rPr>
        <w:t xml:space="preserve"> (JavaScript </w:t>
      </w:r>
      <w:proofErr w:type="spellStart"/>
      <w:r w:rsidRPr="000C5F2D">
        <w:rPr>
          <w:lang w:val="es-ES_tradnl"/>
        </w:rPr>
        <w:t>Object</w:t>
      </w:r>
      <w:proofErr w:type="spellEnd"/>
      <w:r w:rsidRPr="000C5F2D">
        <w:rPr>
          <w:lang w:val="es-ES_tradnl"/>
        </w:rPr>
        <w:t xml:space="preserve"> </w:t>
      </w:r>
      <w:proofErr w:type="spellStart"/>
      <w:r w:rsidRPr="000C5F2D">
        <w:rPr>
          <w:lang w:val="es-ES_tradnl"/>
        </w:rPr>
        <w:t>Notation</w:t>
      </w:r>
      <w:proofErr w:type="spellEnd"/>
      <w:r w:rsidRPr="000C5F2D">
        <w:rPr>
          <w:lang w:val="es-ES_tradnl"/>
        </w:rPr>
        <w:t xml:space="preserve">), </w:t>
      </w:r>
      <w:proofErr w:type="spellStart"/>
      <w:r w:rsidRPr="000C5F2D">
        <w:rPr>
          <w:lang w:val="es-ES_tradnl"/>
        </w:rPr>
        <w:t>TopoGeoJSON</w:t>
      </w:r>
      <w:proofErr w:type="spellEnd"/>
      <w:r w:rsidRPr="000C5F2D">
        <w:rPr>
          <w:lang w:val="es-ES_tradnl"/>
        </w:rPr>
        <w:t xml:space="preserve">, </w:t>
      </w:r>
      <w:proofErr w:type="spellStart"/>
      <w:r w:rsidRPr="000C5F2D">
        <w:rPr>
          <w:lang w:val="es-ES_tradnl"/>
        </w:rPr>
        <w:t>GeoPackage</w:t>
      </w:r>
      <w:proofErr w:type="spellEnd"/>
      <w:r w:rsidRPr="000C5F2D">
        <w:rPr>
          <w:lang w:val="es-ES_tradnl"/>
        </w:rPr>
        <w:t>, GML (</w:t>
      </w:r>
      <w:proofErr w:type="spellStart"/>
      <w:r w:rsidRPr="000C5F2D">
        <w:rPr>
          <w:lang w:val="es-ES_tradnl"/>
        </w:rPr>
        <w:t>Geography</w:t>
      </w:r>
      <w:proofErr w:type="spellEnd"/>
      <w:r w:rsidRPr="000C5F2D">
        <w:rPr>
          <w:lang w:val="es-ES_tradnl"/>
        </w:rPr>
        <w:t xml:space="preserve"> </w:t>
      </w:r>
      <w:proofErr w:type="spellStart"/>
      <w:r w:rsidRPr="000C5F2D">
        <w:rPr>
          <w:lang w:val="es-ES_tradnl"/>
        </w:rPr>
        <w:t>Markup</w:t>
      </w:r>
      <w:proofErr w:type="spellEnd"/>
      <w:r w:rsidRPr="000C5F2D">
        <w:rPr>
          <w:lang w:val="es-ES_tradnl"/>
        </w:rPr>
        <w:t xml:space="preserve"> </w:t>
      </w:r>
      <w:proofErr w:type="spellStart"/>
      <w:r w:rsidRPr="000C5F2D">
        <w:rPr>
          <w:lang w:val="es-ES_tradnl"/>
        </w:rPr>
        <w:t>Language</w:t>
      </w:r>
      <w:proofErr w:type="spellEnd"/>
      <w:r w:rsidRPr="000C5F2D">
        <w:rPr>
          <w:lang w:val="es-ES_tradnl"/>
        </w:rPr>
        <w:t xml:space="preserve">), GPX (GPS </w:t>
      </w:r>
      <w:proofErr w:type="spellStart"/>
      <w:r w:rsidRPr="000C5F2D">
        <w:rPr>
          <w:lang w:val="es-ES_tradnl"/>
        </w:rPr>
        <w:t>eXchange</w:t>
      </w:r>
      <w:proofErr w:type="spellEnd"/>
      <w:r w:rsidRPr="000C5F2D">
        <w:rPr>
          <w:lang w:val="es-ES_tradnl"/>
        </w:rPr>
        <w:t xml:space="preserve"> </w:t>
      </w:r>
      <w:proofErr w:type="spellStart"/>
      <w:r w:rsidRPr="000C5F2D">
        <w:rPr>
          <w:lang w:val="es-ES_tradnl"/>
        </w:rPr>
        <w:t>Format</w:t>
      </w:r>
      <w:proofErr w:type="spellEnd"/>
      <w:r w:rsidRPr="000C5F2D">
        <w:rPr>
          <w:lang w:val="es-ES_tradnl"/>
        </w:rPr>
        <w:t>), WKT (</w:t>
      </w:r>
      <w:proofErr w:type="spellStart"/>
      <w:r w:rsidRPr="000C5F2D">
        <w:rPr>
          <w:lang w:val="es-ES_tradnl"/>
        </w:rPr>
        <w:t>Well</w:t>
      </w:r>
      <w:proofErr w:type="spellEnd"/>
      <w:r w:rsidRPr="000C5F2D">
        <w:rPr>
          <w:lang w:val="es-ES_tradnl"/>
        </w:rPr>
        <w:t xml:space="preserve"> </w:t>
      </w:r>
      <w:proofErr w:type="spellStart"/>
      <w:r w:rsidRPr="000C5F2D">
        <w:rPr>
          <w:lang w:val="es-ES_tradnl"/>
        </w:rPr>
        <w:t>Known</w:t>
      </w:r>
      <w:proofErr w:type="spellEnd"/>
      <w:r w:rsidRPr="000C5F2D">
        <w:rPr>
          <w:lang w:val="es-ES_tradnl"/>
        </w:rPr>
        <w:t xml:space="preserve"> Text), </w:t>
      </w:r>
      <w:proofErr w:type="spellStart"/>
      <w:r w:rsidRPr="000C5F2D">
        <w:rPr>
          <w:lang w:val="es-ES_tradnl"/>
        </w:rPr>
        <w:t>GeoCSV</w:t>
      </w:r>
      <w:proofErr w:type="spellEnd"/>
      <w:r w:rsidRPr="000C5F2D">
        <w:rPr>
          <w:lang w:val="es-ES_tradnl"/>
        </w:rPr>
        <w:t xml:space="preserve"> (</w:t>
      </w:r>
      <w:proofErr w:type="spellStart"/>
      <w:r w:rsidRPr="000C5F2D">
        <w:rPr>
          <w:lang w:val="es-ES_tradnl"/>
        </w:rPr>
        <w:t>Comma-Separated</w:t>
      </w:r>
      <w:proofErr w:type="spellEnd"/>
      <w:r w:rsidRPr="000C5F2D">
        <w:rPr>
          <w:lang w:val="es-ES_tradnl"/>
        </w:rPr>
        <w:t xml:space="preserve"> </w:t>
      </w:r>
      <w:proofErr w:type="spellStart"/>
      <w:r w:rsidRPr="000C5F2D">
        <w:rPr>
          <w:lang w:val="es-ES_tradnl"/>
        </w:rPr>
        <w:t>Values</w:t>
      </w:r>
      <w:proofErr w:type="spellEnd"/>
      <w:r w:rsidRPr="000C5F2D">
        <w:rPr>
          <w:lang w:val="es-ES_tradnl"/>
        </w:rPr>
        <w:t>),…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Publicada</w:t>
      </w:r>
      <w:r w:rsidR="004E711E">
        <w:rPr>
          <w:color w:val="00B050"/>
          <w:lang w:val="es-ES_tradnl"/>
        </w:rPr>
        <w:t>s</w:t>
      </w:r>
      <w:r w:rsidRPr="000C5F2D">
        <w:rPr>
          <w:color w:val="00B050"/>
          <w:lang w:val="es-ES_tradnl"/>
        </w:rPr>
        <w:t xml:space="preserve"> nuevas funcionalidades en el visualizador de IDENA que permiten añadir archivos KML, GML, </w:t>
      </w:r>
      <w:proofErr w:type="spellStart"/>
      <w:r w:rsidRPr="000C5F2D">
        <w:rPr>
          <w:color w:val="00B050"/>
          <w:lang w:val="es-ES_tradnl"/>
        </w:rPr>
        <w:t>GeoJSON</w:t>
      </w:r>
      <w:proofErr w:type="spellEnd"/>
      <w:r w:rsidRPr="000C5F2D">
        <w:rPr>
          <w:color w:val="00B050"/>
          <w:lang w:val="es-ES_tradnl"/>
        </w:rPr>
        <w:t xml:space="preserve">, </w:t>
      </w:r>
      <w:proofErr w:type="spellStart"/>
      <w:r w:rsidRPr="000C5F2D">
        <w:rPr>
          <w:color w:val="00B050"/>
          <w:lang w:val="es-ES_tradnl"/>
        </w:rPr>
        <w:t>TopoJSON</w:t>
      </w:r>
      <w:proofErr w:type="spellEnd"/>
      <w:r w:rsidRPr="000C5F2D">
        <w:rPr>
          <w:color w:val="00B050"/>
          <w:lang w:val="es-ES_tradnl"/>
        </w:rPr>
        <w:t xml:space="preserve"> o WKT y descargar entidades gráficas seleccionadas en KML, GML, </w:t>
      </w:r>
      <w:proofErr w:type="spellStart"/>
      <w:r w:rsidRPr="000C5F2D">
        <w:rPr>
          <w:color w:val="00B050"/>
          <w:lang w:val="es-ES_tradnl"/>
        </w:rPr>
        <w:t>GeoJSON</w:t>
      </w:r>
      <w:proofErr w:type="spellEnd"/>
      <w:r w:rsidRPr="000C5F2D">
        <w:rPr>
          <w:color w:val="00B050"/>
          <w:lang w:val="es-ES_tradnl"/>
        </w:rPr>
        <w:t xml:space="preserve"> o WKT. Hito 1/2017. Marzo.</w:t>
      </w:r>
    </w:p>
    <w:p w:rsidR="006A7437" w:rsidRPr="000C5F2D" w:rsidRDefault="00DC6CC1">
      <w:pPr>
        <w:pStyle w:val="AccionesPE"/>
        <w:spacing w:before="0" w:after="120"/>
        <w:rPr>
          <w:color w:val="A6A6A6"/>
          <w:lang w:val="es-ES_tradnl"/>
        </w:rPr>
      </w:pPr>
      <w:r w:rsidRPr="000C5F2D">
        <w:rPr>
          <w:color w:val="A6A6A6"/>
          <w:lang w:val="es-ES_tradnl"/>
        </w:rPr>
        <w:t>3212: Contemplar a KML/KMZ (</w:t>
      </w:r>
      <w:proofErr w:type="spellStart"/>
      <w:r w:rsidRPr="000C5F2D">
        <w:rPr>
          <w:color w:val="A6A6A6"/>
          <w:lang w:val="es-ES_tradnl"/>
        </w:rPr>
        <w:t>Keyhole</w:t>
      </w:r>
      <w:proofErr w:type="spellEnd"/>
      <w:r w:rsidRPr="000C5F2D">
        <w:rPr>
          <w:color w:val="A6A6A6"/>
          <w:lang w:val="es-ES_tradnl"/>
        </w:rPr>
        <w:t xml:space="preserve"> </w:t>
      </w:r>
      <w:proofErr w:type="spellStart"/>
      <w:r w:rsidRPr="000C5F2D">
        <w:rPr>
          <w:color w:val="A6A6A6"/>
          <w:lang w:val="es-ES_tradnl"/>
        </w:rPr>
        <w:t>Markup</w:t>
      </w:r>
      <w:proofErr w:type="spellEnd"/>
      <w:r w:rsidRPr="000C5F2D">
        <w:rPr>
          <w:color w:val="A6A6A6"/>
          <w:lang w:val="es-ES_tradnl"/>
        </w:rPr>
        <w:t xml:space="preserve"> </w:t>
      </w:r>
      <w:proofErr w:type="spellStart"/>
      <w:r w:rsidRPr="000C5F2D">
        <w:rPr>
          <w:color w:val="A6A6A6"/>
          <w:lang w:val="es-ES_tradnl"/>
        </w:rPr>
        <w:t>Language</w:t>
      </w:r>
      <w:proofErr w:type="spellEnd"/>
      <w:r w:rsidRPr="000C5F2D">
        <w:rPr>
          <w:color w:val="A6A6A6"/>
          <w:lang w:val="es-ES_tradnl"/>
        </w:rPr>
        <w:t>) como formato estándar para la difusión de datos en los que aporte accesibilidad o funcionalidades adicionales.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3213: Adaptar los componentes para la visualización de productos en nuevos formatos estándar.</w:t>
      </w:r>
    </w:p>
    <w:p w:rsidR="006A7437" w:rsidRPr="000C5F2D" w:rsidRDefault="00DC6CC1">
      <w:pPr>
        <w:pStyle w:val="AccionConcreta"/>
        <w:rPr>
          <w:color w:val="1F497D"/>
          <w:lang w:val="es-ES_tradnl"/>
        </w:rPr>
      </w:pPr>
      <w:r w:rsidRPr="000C5F2D">
        <w:rPr>
          <w:color w:val="1F497D"/>
          <w:lang w:val="es-ES_tradnl"/>
        </w:rPr>
        <w:t>Ver anexo de acciones tecnológicas.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3.2.2: Mejorar la integración con datos de negocio.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3221: Mejorar la información estadística que publica el Gobierno de Navarra para su utilización por aplicaciones y servicios de gestión de información geográfica.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Según los trabajos del GT Indicadores y de las iniciativas del Instituto de Estadística de Navarra.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3222: Mejorar la integración con datos de negocio capturados en tiempo real (redes, delitos, emergencias, etc.).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3223: Generar servicios específicos de acceso al posicionamiento en tiempo real para flotas y servicios de atención de emergencias.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Desarrollo de piloto de emergencias con Parque de Bomberos de Oronoz: identificación de diseminados, descarga de KML y navegación en modo desconectado.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3224: Ofrecer especial atención a proyectos que involucran a personas o vehículos como sensores.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3.2.3: Espacio Web.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3231: Mantener y mejorar el </w:t>
      </w:r>
      <w:proofErr w:type="spellStart"/>
      <w:r w:rsidRPr="000C5F2D">
        <w:rPr>
          <w:lang w:val="es-ES_tradnl"/>
        </w:rPr>
        <w:t>Geoportal</w:t>
      </w:r>
      <w:proofErr w:type="spellEnd"/>
      <w:r w:rsidRPr="000C5F2D">
        <w:rPr>
          <w:lang w:val="es-ES_tradnl"/>
        </w:rPr>
        <w:t xml:space="preserve"> de Navarra - mantener las funcionalidades de su navegador Web.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3232: Mantener y mejorar la Infraestructura de Datos Espaciales de Navarra – IDENA.</w:t>
      </w:r>
    </w:p>
    <w:p w:rsidR="006A7437" w:rsidRPr="000C5F2D" w:rsidRDefault="00DC6CC1">
      <w:pPr>
        <w:pStyle w:val="AccionConcreta"/>
        <w:rPr>
          <w:color w:val="1F497D"/>
          <w:lang w:val="es-ES_tradnl"/>
        </w:rPr>
      </w:pPr>
      <w:r w:rsidRPr="000C5F2D">
        <w:rPr>
          <w:color w:val="00B050"/>
          <w:lang w:val="es-ES_tradnl"/>
        </w:rPr>
        <w:t xml:space="preserve">Publicación del servicio básico de visualización en 3D y otras funcionalidades </w:t>
      </w:r>
      <w:r w:rsidRPr="000C5F2D">
        <w:rPr>
          <w:color w:val="1F497D"/>
          <w:lang w:val="es-ES_tradnl"/>
        </w:rPr>
        <w:t>Ver anexo de acciones tecnológicas.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3233: Crear un editor Web genérico capaz de permitir la actualización de información geográfica.</w:t>
      </w:r>
    </w:p>
    <w:p w:rsidR="006A7437" w:rsidRPr="000C5F2D" w:rsidRDefault="00DC6CC1">
      <w:pPr>
        <w:pStyle w:val="AccionConcreta"/>
        <w:rPr>
          <w:color w:val="FF0000"/>
          <w:lang w:val="es-ES_tradnl"/>
        </w:rPr>
      </w:pPr>
      <w:r w:rsidRPr="000C5F2D">
        <w:rPr>
          <w:lang w:val="es-ES_tradnl"/>
        </w:rPr>
        <w:t xml:space="preserve">Crear un editor web genérico basado en </w:t>
      </w:r>
      <w:proofErr w:type="spellStart"/>
      <w:r w:rsidRPr="000C5F2D">
        <w:rPr>
          <w:lang w:val="es-ES_tradnl"/>
        </w:rPr>
        <w:t>OpenGeo</w:t>
      </w:r>
      <w:proofErr w:type="spellEnd"/>
      <w:r w:rsidRPr="000C5F2D">
        <w:rPr>
          <w:lang w:val="es-ES_tradnl"/>
        </w:rPr>
        <w:t xml:space="preserve"> Suite. </w:t>
      </w:r>
      <w:r w:rsidRPr="000C5F2D">
        <w:rPr>
          <w:color w:val="FF0000"/>
          <w:lang w:val="es-ES_tradnl"/>
        </w:rPr>
        <w:t>Dependiente de la acción 3262</w:t>
      </w:r>
    </w:p>
    <w:p w:rsidR="006A7437" w:rsidRPr="000C5F2D" w:rsidRDefault="00DC6CC1">
      <w:pPr>
        <w:pStyle w:val="AccionConcreta"/>
        <w:rPr>
          <w:color w:val="1F497D"/>
          <w:lang w:val="es-ES_tradnl"/>
        </w:rPr>
      </w:pPr>
      <w:r w:rsidRPr="000C5F2D">
        <w:rPr>
          <w:color w:val="00B050"/>
          <w:lang w:val="es-ES_tradnl"/>
        </w:rPr>
        <w:lastRenderedPageBreak/>
        <w:t>Migración a servidores de GN de la aplicación de gestión de permisos de Quemas de Medio Ambiente (acceso por intranet) que permite edición on-line.</w:t>
      </w:r>
    </w:p>
    <w:p w:rsidR="006A7437" w:rsidRPr="000C5F2D" w:rsidRDefault="00DC6CC1">
      <w:pPr>
        <w:pStyle w:val="AccionesPE"/>
        <w:spacing w:before="0" w:after="120"/>
        <w:rPr>
          <w:color w:val="A6A6A6"/>
          <w:lang w:val="es-ES_tradnl"/>
        </w:rPr>
      </w:pPr>
      <w:r w:rsidRPr="000C5F2D">
        <w:rPr>
          <w:color w:val="A6A6A6"/>
          <w:lang w:val="es-ES_tradnl"/>
        </w:rPr>
        <w:t>3234: Potenciar la creación de soluciones Web aplicadas a necesidades de negocio.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3235: Mejorar de forma progresiva el API-SITNA dotándole de nuevas funcionalidades.</w:t>
      </w:r>
    </w:p>
    <w:p w:rsidR="006A7437" w:rsidRPr="000C5F2D" w:rsidRDefault="00DC6CC1">
      <w:pPr>
        <w:pStyle w:val="AccionConcreta"/>
        <w:rPr>
          <w:color w:val="1F497D"/>
          <w:lang w:val="es-ES_tradnl"/>
        </w:rPr>
      </w:pPr>
      <w:r w:rsidRPr="000C5F2D">
        <w:rPr>
          <w:color w:val="1F497D"/>
          <w:lang w:val="es-ES_tradnl"/>
        </w:rPr>
        <w:t>Ver anexo de acciones tecnológicas.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3236: Mantener la relación de recursos Web especializados.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3237: Potenciar el desarrollo de utilidades Web para la visualización de productos multimedia.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3.2.4: Visor desktop.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3241: Mantener el inventario de instalaciones de Visor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3242: Mantener las estadísticas de utilización del Visor SITNA.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3243: Mantener el inventario de instalaciones de herramientas SIG con carácter corporativo.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3244: Diversificar la oferta de herramientas corporativas para la gestión técnica de información geográfica.</w:t>
      </w:r>
    </w:p>
    <w:p w:rsidR="006A7437" w:rsidRPr="000C5F2D" w:rsidRDefault="00DC6CC1">
      <w:pPr>
        <w:pStyle w:val="AccionConcreta"/>
        <w:rPr>
          <w:color w:val="FF0000"/>
          <w:lang w:val="es-ES_tradnl"/>
        </w:rPr>
      </w:pPr>
      <w:r w:rsidRPr="000C5F2D">
        <w:rPr>
          <w:color w:val="FF0000"/>
          <w:lang w:val="es-ES_tradnl"/>
        </w:rPr>
        <w:t>Dependiente de la acción 3233.</w:t>
      </w:r>
    </w:p>
    <w:p w:rsidR="006A7437" w:rsidRPr="000C5F2D" w:rsidRDefault="00DC6CC1">
      <w:pPr>
        <w:rPr>
          <w:rStyle w:val="LineasEstrategicas"/>
          <w:color w:val="BFBFBF"/>
          <w:lang w:val="es-ES_tradnl"/>
        </w:rPr>
      </w:pPr>
      <w:r w:rsidRPr="000C5F2D">
        <w:rPr>
          <w:rStyle w:val="LineasEstrategicas"/>
          <w:color w:val="BFBFBF"/>
          <w:lang w:val="es-ES_tradnl"/>
        </w:rPr>
        <w:t>Línea Estratégica: 3.2.5: Otros soportes: hacia el protagonismo de la movilidad y la ubicuidad.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3251: Priorizar que las soluciones tecnológicas sean utilizables desde dispositivos móviles.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3252: Integrar soluciones que permitan el consumo de servicios SITNA en API de terceros (Google, ESRI, etc.).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3253: Potenciar el desarrollo de utilidades de navegación en modo desconectado.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3.2.6: Crear o consolidar servicios corporativos.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3261: Crear "</w:t>
      </w:r>
      <w:proofErr w:type="spellStart"/>
      <w:r w:rsidRPr="000C5F2D">
        <w:rPr>
          <w:lang w:val="es-ES_tradnl"/>
        </w:rPr>
        <w:t>helpbidea</w:t>
      </w:r>
      <w:proofErr w:type="spellEnd"/>
      <w:r w:rsidRPr="000C5F2D">
        <w:rPr>
          <w:lang w:val="es-ES_tradnl"/>
        </w:rPr>
        <w:t>", el nuevo gestor de direcciones postales y garantizar su mantenimiento.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Continuar la evolución hacia crear "</w:t>
      </w:r>
      <w:proofErr w:type="spellStart"/>
      <w:r w:rsidRPr="000C5F2D">
        <w:rPr>
          <w:lang w:val="es-ES_tradnl"/>
        </w:rPr>
        <w:t>helpbidea</w:t>
      </w:r>
      <w:proofErr w:type="spellEnd"/>
      <w:r w:rsidRPr="000C5F2D">
        <w:rPr>
          <w:lang w:val="es-ES_tradnl"/>
        </w:rPr>
        <w:t xml:space="preserve">", el nuevo gestor de direcciones postales y garantizar su mantenimiento. Dotar a las direcciones del identificador de portal, incluirlo en la publicación en </w:t>
      </w:r>
      <w:proofErr w:type="spellStart"/>
      <w:r w:rsidRPr="000C5F2D">
        <w:rPr>
          <w:lang w:val="es-ES_tradnl"/>
        </w:rPr>
        <w:t>OpenData</w:t>
      </w:r>
      <w:proofErr w:type="spellEnd"/>
      <w:r w:rsidRPr="000C5F2D">
        <w:rPr>
          <w:lang w:val="es-ES_tradnl"/>
        </w:rPr>
        <w:t xml:space="preserve"> y publicitar y asesorar a las distintas aplicaciones que usan el GDP de las nuevas posibilidades que introduce el identificador de portal.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Publicación en PRO del envío al FTP para </w:t>
      </w:r>
      <w:proofErr w:type="spellStart"/>
      <w:r w:rsidRPr="000C5F2D">
        <w:rPr>
          <w:color w:val="00B050"/>
          <w:lang w:val="es-ES_tradnl"/>
        </w:rPr>
        <w:t>OpenData</w:t>
      </w:r>
      <w:proofErr w:type="spellEnd"/>
      <w:r w:rsidRPr="000C5F2D">
        <w:rPr>
          <w:color w:val="00B050"/>
          <w:lang w:val="es-ES_tradnl"/>
        </w:rPr>
        <w:t xml:space="preserve"> incluyendo </w:t>
      </w:r>
      <w:proofErr w:type="spellStart"/>
      <w:r w:rsidRPr="000C5F2D">
        <w:rPr>
          <w:color w:val="00B050"/>
          <w:lang w:val="es-ES_tradnl"/>
        </w:rPr>
        <w:t>IDPortal</w:t>
      </w:r>
      <w:proofErr w:type="spellEnd"/>
      <w:r w:rsidRPr="000C5F2D">
        <w:rPr>
          <w:color w:val="00B050"/>
          <w:lang w:val="es-ES_tradnl"/>
        </w:rPr>
        <w:t xml:space="preserve"> y nombre de la casa (2.746 nombres de casa). Desplegados los servicios Web GDPv1 con los nuevos datos y programados los GDPv2. 30-mayo. </w:t>
      </w:r>
      <w:hyperlink r:id="rId19">
        <w:r w:rsidRPr="000C5F2D">
          <w:rPr>
            <w:rStyle w:val="EnlacedeInternet"/>
            <w:lang w:val="es-ES_tradnl"/>
          </w:rPr>
          <w:t>Ver noticia</w:t>
        </w:r>
      </w:hyperlink>
      <w:r w:rsidRPr="000C5F2D">
        <w:rPr>
          <w:color w:val="00B050"/>
          <w:lang w:val="es-ES_tradnl"/>
        </w:rPr>
        <w:t>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Análisis de incorporación de las direcciones a la iniciativa colaborativa </w:t>
      </w:r>
      <w:proofErr w:type="spellStart"/>
      <w:r w:rsidRPr="000C5F2D">
        <w:rPr>
          <w:color w:val="00B050"/>
          <w:lang w:val="es-ES_tradnl"/>
        </w:rPr>
        <w:t>OpenAddresses</w:t>
      </w:r>
      <w:proofErr w:type="spellEnd"/>
      <w:r w:rsidRPr="000C5F2D">
        <w:rPr>
          <w:color w:val="00B050"/>
          <w:lang w:val="es-ES_tradnl"/>
        </w:rPr>
        <w:t xml:space="preserve"> (</w:t>
      </w:r>
      <w:proofErr w:type="spellStart"/>
      <w:r w:rsidRPr="000C5F2D">
        <w:rPr>
          <w:i/>
          <w:color w:val="00B050"/>
          <w:lang w:val="es-ES_tradnl"/>
        </w:rPr>
        <w:t>The</w:t>
      </w:r>
      <w:proofErr w:type="spellEnd"/>
      <w:r w:rsidRPr="000C5F2D">
        <w:rPr>
          <w:i/>
          <w:color w:val="00B050"/>
          <w:lang w:val="es-ES_tradnl"/>
        </w:rPr>
        <w:t xml:space="preserve"> free and open global </w:t>
      </w:r>
      <w:proofErr w:type="spellStart"/>
      <w:r w:rsidRPr="000C5F2D">
        <w:rPr>
          <w:i/>
          <w:color w:val="00B050"/>
          <w:lang w:val="es-ES_tradnl"/>
        </w:rPr>
        <w:t>address</w:t>
      </w:r>
      <w:proofErr w:type="spellEnd"/>
      <w:r w:rsidRPr="000C5F2D">
        <w:rPr>
          <w:i/>
          <w:color w:val="00B050"/>
          <w:lang w:val="es-ES_tradnl"/>
        </w:rPr>
        <w:t xml:space="preserve"> </w:t>
      </w:r>
      <w:proofErr w:type="spellStart"/>
      <w:r w:rsidRPr="000C5F2D">
        <w:rPr>
          <w:i/>
          <w:color w:val="00B050"/>
          <w:lang w:val="es-ES_tradnl"/>
        </w:rPr>
        <w:lastRenderedPageBreak/>
        <w:t>collection</w:t>
      </w:r>
      <w:proofErr w:type="spellEnd"/>
      <w:r w:rsidRPr="000C5F2D">
        <w:rPr>
          <w:color w:val="00B050"/>
          <w:lang w:val="es-ES_tradnl"/>
        </w:rPr>
        <w:t xml:space="preserve">, </w:t>
      </w:r>
      <w:hyperlink r:id="rId20">
        <w:r w:rsidRPr="000C5F2D">
          <w:rPr>
            <w:rStyle w:val="EnlacedeInternet"/>
            <w:lang w:val="es-ES_tradnl"/>
          </w:rPr>
          <w:t>https://openaddresses.io/</w:t>
        </w:r>
      </w:hyperlink>
      <w:r w:rsidRPr="000C5F2D">
        <w:rPr>
          <w:color w:val="00B050"/>
          <w:lang w:val="es-ES_tradnl"/>
        </w:rPr>
        <w:t>) a través de Open Data. A la espera del modelo de datos definitivo.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Curso interno en la DGITIP sobre el uso de la herramienta del Gestor. 14-diciembre, 20 asistentes, valoración global: 8,23.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3262: Creación de una infraestructura </w:t>
      </w:r>
      <w:proofErr w:type="spellStart"/>
      <w:r w:rsidRPr="000C5F2D">
        <w:rPr>
          <w:lang w:val="es-ES_tradnl"/>
        </w:rPr>
        <w:t>opensource</w:t>
      </w:r>
      <w:proofErr w:type="spellEnd"/>
      <w:r w:rsidRPr="000C5F2D">
        <w:rPr>
          <w:lang w:val="es-ES_tradnl"/>
        </w:rPr>
        <w:t xml:space="preserve"> de almacenamiento y servicios en Gobierno de Navarra.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Creación de los tres entornos (desarrollo, preproducción y producción) de </w:t>
      </w:r>
      <w:proofErr w:type="spellStart"/>
      <w:r w:rsidRPr="000C5F2D">
        <w:rPr>
          <w:lang w:val="es-ES_tradnl"/>
        </w:rPr>
        <w:t>PostgreSQL</w:t>
      </w:r>
      <w:proofErr w:type="spellEnd"/>
      <w:r w:rsidRPr="000C5F2D">
        <w:rPr>
          <w:lang w:val="es-ES_tradnl"/>
        </w:rPr>
        <w:t>/</w:t>
      </w:r>
      <w:proofErr w:type="spellStart"/>
      <w:r w:rsidRPr="000C5F2D">
        <w:rPr>
          <w:lang w:val="es-ES_tradnl"/>
        </w:rPr>
        <w:t>PostGIS</w:t>
      </w:r>
      <w:proofErr w:type="spellEnd"/>
      <w:r w:rsidRPr="000C5F2D">
        <w:rPr>
          <w:lang w:val="es-ES_tradnl"/>
        </w:rPr>
        <w:t>/</w:t>
      </w:r>
      <w:proofErr w:type="spellStart"/>
      <w:r w:rsidRPr="000C5F2D">
        <w:rPr>
          <w:lang w:val="es-ES_tradnl"/>
        </w:rPr>
        <w:t>Geoserver</w:t>
      </w:r>
      <w:proofErr w:type="spellEnd"/>
      <w:r w:rsidRPr="000C5F2D">
        <w:rPr>
          <w:lang w:val="es-ES_tradnl"/>
        </w:rPr>
        <w:t>/</w:t>
      </w:r>
      <w:proofErr w:type="spellStart"/>
      <w:r w:rsidRPr="000C5F2D">
        <w:rPr>
          <w:lang w:val="es-ES_tradnl"/>
        </w:rPr>
        <w:t>Geonode</w:t>
      </w:r>
      <w:proofErr w:type="spellEnd"/>
      <w:r w:rsidRPr="000C5F2D">
        <w:rPr>
          <w:lang w:val="es-ES_tradnl"/>
        </w:rPr>
        <w:t xml:space="preserve"> en GN, que de soporte a las acciones 3233 y 3244.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Desplegados en preproducción </w:t>
      </w:r>
      <w:proofErr w:type="spellStart"/>
      <w:r w:rsidRPr="000C5F2D">
        <w:rPr>
          <w:color w:val="00B050"/>
          <w:lang w:val="es-ES_tradnl"/>
        </w:rPr>
        <w:t>PostGIS</w:t>
      </w:r>
      <w:proofErr w:type="spellEnd"/>
      <w:r w:rsidRPr="000C5F2D">
        <w:rPr>
          <w:color w:val="00B050"/>
          <w:lang w:val="es-ES_tradnl"/>
        </w:rPr>
        <w:t xml:space="preserve"> + </w:t>
      </w:r>
      <w:proofErr w:type="spellStart"/>
      <w:r w:rsidRPr="000C5F2D">
        <w:rPr>
          <w:color w:val="00B050"/>
          <w:lang w:val="es-ES_tradnl"/>
        </w:rPr>
        <w:t>Geoserver</w:t>
      </w:r>
      <w:proofErr w:type="spellEnd"/>
      <w:r w:rsidRPr="000C5F2D">
        <w:rPr>
          <w:color w:val="00B050"/>
          <w:lang w:val="es-ES_tradnl"/>
        </w:rPr>
        <w:t xml:space="preserve"> en servidores de GN para aplicaciones en «intranet». 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Encontrados problemas para el despliegue de </w:t>
      </w:r>
      <w:proofErr w:type="spellStart"/>
      <w:r w:rsidRPr="000C5F2D">
        <w:rPr>
          <w:color w:val="00B050"/>
          <w:lang w:val="es-ES_tradnl"/>
        </w:rPr>
        <w:t>Geonode</w:t>
      </w:r>
      <w:proofErr w:type="spellEnd"/>
      <w:r w:rsidRPr="000C5F2D">
        <w:rPr>
          <w:color w:val="00B050"/>
          <w:lang w:val="es-ES_tradnl"/>
        </w:rPr>
        <w:t xml:space="preserve"> por incompatibilidad de versiones de Java (v7). </w:t>
      </w:r>
      <w:r w:rsidR="000845FE" w:rsidRPr="000C5F2D">
        <w:rPr>
          <w:color w:val="00B050"/>
          <w:lang w:val="es-ES_tradnl"/>
        </w:rPr>
        <w:t xml:space="preserve">Se monta </w:t>
      </w:r>
      <w:r w:rsidRPr="000C5F2D">
        <w:rPr>
          <w:color w:val="00B050"/>
          <w:lang w:val="es-ES_tradnl"/>
        </w:rPr>
        <w:t>la máquina de laboratorio.</w:t>
      </w:r>
    </w:p>
    <w:p w:rsidR="006A7437" w:rsidRPr="000C5F2D" w:rsidRDefault="00DC6CC1">
      <w:pPr>
        <w:rPr>
          <w:rStyle w:val="LineasEstrategicas"/>
          <w:color w:val="BFBFBF"/>
          <w:lang w:val="es-ES_tradnl"/>
        </w:rPr>
      </w:pPr>
      <w:r w:rsidRPr="000C5F2D">
        <w:rPr>
          <w:rStyle w:val="LineasEstrategicas"/>
          <w:color w:val="BFBFBF"/>
          <w:lang w:val="es-ES_tradnl"/>
        </w:rPr>
        <w:t>Línea Estratégica: 3.2.7: Descarga de datos.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3271: Facilitar la accesibilidad a la oferta de descarga de productos de información geográfica.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3272: Mejorar la descarga de información geográfica de IDENA (ATOM, RSS,...).</w:t>
      </w:r>
      <w:r w:rsidRPr="000C5F2D">
        <w:rPr>
          <w:lang w:val="es-ES_tradnl"/>
        </w:rPr>
        <w:br w:type="page"/>
      </w:r>
    </w:p>
    <w:p w:rsidR="006A7437" w:rsidRPr="000C5F2D" w:rsidRDefault="00DC6CC1">
      <w:pPr>
        <w:pStyle w:val="Metas"/>
        <w:rPr>
          <w:rFonts w:ascii="Verdana" w:hAnsi="Verdana"/>
          <w:lang w:val="es-ES_tradnl"/>
        </w:rPr>
      </w:pPr>
      <w:bookmarkStart w:id="8" w:name="_Toc435619657"/>
      <w:bookmarkStart w:id="9" w:name="_Toc428961098"/>
      <w:bookmarkEnd w:id="8"/>
      <w:bookmarkEnd w:id="9"/>
      <w:r w:rsidRPr="000C5F2D">
        <w:rPr>
          <w:rFonts w:ascii="Verdana" w:hAnsi="Verdana"/>
          <w:lang w:val="es-ES_tradnl"/>
        </w:rPr>
        <w:lastRenderedPageBreak/>
        <w:t>Meta 4: Gestión del conocimiento</w:t>
      </w:r>
    </w:p>
    <w:p w:rsidR="006A7437" w:rsidRPr="000C5F2D" w:rsidRDefault="00DC6CC1">
      <w:pPr>
        <w:rPr>
          <w:rFonts w:ascii="Verdana" w:hAnsi="Verdana"/>
          <w:lang w:val="es-ES_tradnl"/>
        </w:rPr>
      </w:pPr>
      <w:r w:rsidRPr="000C5F2D">
        <w:rPr>
          <w:rFonts w:ascii="Verdana" w:hAnsi="Verdana"/>
          <w:lang w:val="es-ES_tradnl"/>
        </w:rPr>
        <w:t xml:space="preserve">Contribuir a cubrir la deficiente formación curricular en información geográfica, especialmente entre los empleados públicos, llamados a incorporar los conocimientos necesarios sobre esta materia como en su momento lo hicieron con la informática. Transferir conocimientos básicos en la educación regular gracias a lo que SITNA puede enseñar de Navarra. Aprovechar los nuevos recursos humanos especializados que se formen en </w:t>
      </w:r>
      <w:proofErr w:type="gramStart"/>
      <w:r w:rsidRPr="000C5F2D">
        <w:rPr>
          <w:rFonts w:ascii="Verdana" w:hAnsi="Verdana"/>
          <w:lang w:val="es-ES_tradnl"/>
        </w:rPr>
        <w:t>los máster</w:t>
      </w:r>
      <w:proofErr w:type="gramEnd"/>
      <w:r w:rsidRPr="000C5F2D">
        <w:rPr>
          <w:rFonts w:ascii="Verdana" w:hAnsi="Verdana"/>
          <w:lang w:val="es-ES_tradnl"/>
        </w:rPr>
        <w:t xml:space="preserve"> que desarrollan las universidades navarras.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4.1: Formación.</w:t>
      </w:r>
    </w:p>
    <w:p w:rsidR="006A7437" w:rsidRPr="000C5F2D" w:rsidRDefault="00DC6CC1">
      <w:pPr>
        <w:pStyle w:val="AccionConcreta"/>
        <w:ind w:left="0"/>
        <w:rPr>
          <w:lang w:val="es-ES_tradnl"/>
        </w:rPr>
      </w:pPr>
      <w:r w:rsidRPr="000C5F2D">
        <w:rPr>
          <w:lang w:val="es-ES_tradnl"/>
        </w:rPr>
        <w:t>Análisis global de las necesidades formativas de administraciones y empresas en la gestión de información geográfica. Análisis con egresados del Máster de las oportunidades de negocio a través del Laboratorio Universitario de Creación de Empresas (LUCE).</w:t>
      </w:r>
    </w:p>
    <w:p w:rsidR="006A7437" w:rsidRPr="000C5F2D" w:rsidRDefault="00DC6CC1">
      <w:pPr>
        <w:pStyle w:val="AccionConcreta"/>
        <w:ind w:left="0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Fomento en la creación de una </w:t>
      </w:r>
      <w:proofErr w:type="spellStart"/>
      <w:r w:rsidRPr="000C5F2D">
        <w:rPr>
          <w:i/>
          <w:color w:val="00B050"/>
          <w:lang w:val="es-ES_tradnl"/>
        </w:rPr>
        <w:t>startup</w:t>
      </w:r>
      <w:proofErr w:type="spellEnd"/>
      <w:r w:rsidRPr="000C5F2D">
        <w:rPr>
          <w:color w:val="00B050"/>
          <w:lang w:val="es-ES_tradnl"/>
        </w:rPr>
        <w:t xml:space="preserve"> de la UPNA especializada en formación y consultoría de información geográfica como resultado de las encuestas a entidades locales y colegios profesionales que demandan formación. Presentada a la convocatoria Impulso Emprendedor del CEIN, no resulta seleccionada.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4.1.1: Capacitar al personal de las Administraciones Públicas de Navarra.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4111: Crear el catálogo de componentes formativos y definir los itinerarios formativos recomendados.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4112: Mantener la oferta formativa específica por unidades y/o especialidades.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Curso específico sobre “Información geográfica en dispositivos móviles II”. 6 ediciones, 6 horas: 19 y 26-enero, 2, 16 y 23-febrero y 23-marzo.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Cursos específicos de “</w:t>
      </w:r>
      <w:proofErr w:type="spellStart"/>
      <w:r w:rsidRPr="000C5F2D">
        <w:rPr>
          <w:color w:val="00B050"/>
          <w:lang w:val="es-ES_tradnl"/>
        </w:rPr>
        <w:t>Geobide</w:t>
      </w:r>
      <w:proofErr w:type="spellEnd"/>
      <w:r w:rsidRPr="000C5F2D">
        <w:rPr>
          <w:color w:val="00B050"/>
          <w:lang w:val="es-ES_tradnl"/>
        </w:rPr>
        <w:t xml:space="preserve"> corporativo” a los servicios de Protección Civil y de Energía, Minas y Seguridad Industrial. 4 sesiones, 24 h: 9, 14, 17 y 21 de marzo; a los Observatorios de la Realidad Social y de la Salud. 3 sesiones, 18 h: 6, 8 y 19 de junio.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Curso de QGIS para la sección de Comunales. 3 sesiones. 9 h: 4. 6 y 10 de abril.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Curso de la oferta general “Fundamentos y aplicaciones de los sistemas de posicionamiento (GPS)”, 2 y 5 de mayo.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Curso sobre Visor SITNA a técnicos de DRMAyAL. 6h. 21-junio.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Curso básico de teledetección (ver acción 2332).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Presentaciones SITNA-IDENA a Operadores de Sala 112 SOS Navarra: 5, 11, 18, 25 y 30-octubre (organiza Escuela de Seguridad).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4113: Potenciar la oferta formativa "on-line".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Publicado primer video sobre consumo servicios WMS con IDENA 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lastRenderedPageBreak/>
        <w:t>4114: Potenciar la oferta formativa a los responsables técnicos de las unidades con talleres específicos.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4115: Potenciar y ampliar los miembros del Grupo de Trabajo de Formación.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4.1.2: Introducir el SITNA en la escuela.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4121: Organizar con el Dpto. de Educación las fórmulas para integrar SITNA en los centros educativos.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Presentación de SITNA al profesorado por teleconferencia a través del CAP (17-mayo): 33 asistentes, 12 encuestas recibidas. La disparidad de usos potenciales hace muy exigente avanzar en este contexto.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Raúl Simón Fernández de Tracasa Instrumental consigue el primer puesto en el II concurso interno de ideas en Tracasa y Tracasa Instrumental con el tema “El GIS como herramienta de formación en educación primaria y secundaria” que realizará durante 2018 a través de IDENA en primaria: Colegio </w:t>
      </w:r>
      <w:proofErr w:type="spellStart"/>
      <w:r w:rsidRPr="000C5F2D">
        <w:rPr>
          <w:color w:val="00B050"/>
          <w:lang w:val="es-ES_tradnl"/>
        </w:rPr>
        <w:t>Bustintxuri</w:t>
      </w:r>
      <w:proofErr w:type="spellEnd"/>
      <w:r w:rsidRPr="000C5F2D">
        <w:rPr>
          <w:color w:val="00B050"/>
          <w:lang w:val="es-ES_tradnl"/>
        </w:rPr>
        <w:t xml:space="preserve"> y en secundaria: Instituto Navarro Villoslada, con idea de crear módulos formativos transferibles a otros centros.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4122: Preparar metodologías para la aplicación del voluntariado geográfico en la escuela.</w:t>
      </w:r>
    </w:p>
    <w:p w:rsidR="006A7437" w:rsidRPr="000C5F2D" w:rsidRDefault="00DC6CC1">
      <w:pPr>
        <w:rPr>
          <w:lang w:val="es-ES_tradnl"/>
        </w:rPr>
      </w:pPr>
      <w:r w:rsidRPr="000C5F2D">
        <w:rPr>
          <w:rStyle w:val="LineasEstrategicas"/>
          <w:lang w:val="es-ES_tradnl"/>
        </w:rPr>
        <w:t>Línea Estratégica: 4.1.3: Incrementar la presencia de SITNA en las universidades.</w:t>
      </w:r>
    </w:p>
    <w:p w:rsidR="006A7437" w:rsidRPr="000C5F2D" w:rsidRDefault="00DC6CC1">
      <w:pPr>
        <w:ind w:left="1077"/>
        <w:rPr>
          <w:lang w:val="es-ES_tradnl"/>
        </w:rPr>
      </w:pPr>
      <w:r w:rsidRPr="000C5F2D">
        <w:rPr>
          <w:rStyle w:val="LineasEstrategicas"/>
          <w:b w:val="0"/>
          <w:color w:val="00B050"/>
          <w:szCs w:val="20"/>
          <w:lang w:val="es-ES_tradnl"/>
        </w:rPr>
        <w:t>Jornada “El SITNA - Sistema de Información Territorial de Navarra: sesión para reutilizadores de la información geoespacial para la investigación y la consultoría”. UPNA 22-noviembre.</w:t>
      </w:r>
    </w:p>
    <w:p w:rsidR="006A7437" w:rsidRPr="000C5F2D" w:rsidRDefault="00DC6CC1">
      <w:pPr>
        <w:ind w:left="1077"/>
        <w:rPr>
          <w:lang w:val="es-ES_tradnl"/>
        </w:rPr>
      </w:pPr>
      <w:r w:rsidRPr="000C5F2D">
        <w:rPr>
          <w:rStyle w:val="LineasEstrategicas"/>
          <w:b w:val="0"/>
          <w:color w:val="00B050"/>
          <w:szCs w:val="20"/>
          <w:lang w:val="es-ES_tradnl"/>
        </w:rPr>
        <w:t xml:space="preserve">Se pospone a 2018 la reunión </w:t>
      </w:r>
      <w:bookmarkStart w:id="10" w:name="__DdeLink__736_2098690642"/>
      <w:r w:rsidRPr="000C5F2D">
        <w:rPr>
          <w:rStyle w:val="LineasEstrategicas"/>
          <w:b w:val="0"/>
          <w:color w:val="00B050"/>
          <w:szCs w:val="20"/>
          <w:lang w:val="es-ES_tradnl"/>
        </w:rPr>
        <w:t xml:space="preserve">de la Comisión de Seguimiento del Acuerdo de Colaboración </w:t>
      </w:r>
      <w:bookmarkEnd w:id="10"/>
      <w:r w:rsidRPr="000C5F2D">
        <w:rPr>
          <w:rStyle w:val="LineasEstrategicas"/>
          <w:b w:val="0"/>
          <w:color w:val="00B050"/>
          <w:szCs w:val="20"/>
          <w:lang w:val="es-ES_tradnl"/>
        </w:rPr>
        <w:t>con la UPNA.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4131: Colaborar en el desarrollo de prácticas académicas con los alumnos de los máster.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bookmarkStart w:id="11" w:name="__DdeLink__754_568589882"/>
      <w:r w:rsidRPr="000C5F2D">
        <w:rPr>
          <w:color w:val="00B050"/>
          <w:lang w:val="es-ES_tradnl"/>
        </w:rPr>
        <w:t xml:space="preserve">Se realizan 10 prácticas en </w:t>
      </w:r>
      <w:bookmarkEnd w:id="11"/>
      <w:r w:rsidRPr="000C5F2D">
        <w:rPr>
          <w:bCs/>
          <w:color w:val="00B050"/>
          <w:lang w:val="es-ES_tradnl"/>
        </w:rPr>
        <w:t xml:space="preserve">GN-DRMAyAL, </w:t>
      </w:r>
      <w:proofErr w:type="spellStart"/>
      <w:r w:rsidRPr="000C5F2D">
        <w:rPr>
          <w:bCs/>
          <w:color w:val="00B050"/>
          <w:lang w:val="es-ES_tradnl"/>
        </w:rPr>
        <w:t>Nasuvinsa</w:t>
      </w:r>
      <w:proofErr w:type="spellEnd"/>
      <w:r w:rsidRPr="000C5F2D">
        <w:rPr>
          <w:bCs/>
          <w:color w:val="00B050"/>
          <w:lang w:val="es-ES_tradnl"/>
        </w:rPr>
        <w:t xml:space="preserve">, INTIA, Tracasa, Centro Interpretación PN </w:t>
      </w:r>
      <w:proofErr w:type="spellStart"/>
      <w:r w:rsidRPr="000C5F2D">
        <w:rPr>
          <w:bCs/>
          <w:color w:val="00B050"/>
          <w:lang w:val="es-ES_tradnl"/>
        </w:rPr>
        <w:t>Bardenas</w:t>
      </w:r>
      <w:proofErr w:type="spellEnd"/>
      <w:r w:rsidRPr="000C5F2D">
        <w:rPr>
          <w:bCs/>
          <w:color w:val="00B050"/>
          <w:lang w:val="es-ES_tradnl"/>
        </w:rPr>
        <w:t xml:space="preserve"> Reales y empresas.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Impulso de la mejora en la transferencia de resultados.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bCs/>
          <w:color w:val="00B050"/>
          <w:lang w:val="es-ES_tradnl"/>
        </w:rPr>
        <w:t xml:space="preserve">Presentación de 3 trabajos de prácticas en el Comité Técnico. </w:t>
      </w:r>
      <w:bookmarkStart w:id="12" w:name="__DdeLink__748_1241926624"/>
      <w:bookmarkEnd w:id="12"/>
      <w:r w:rsidRPr="000C5F2D">
        <w:rPr>
          <w:bCs/>
          <w:color w:val="00B050"/>
          <w:lang w:val="es-ES_tradnl"/>
        </w:rPr>
        <w:t>20-octubre.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4132: Promover y suscribir acuerdos de colaboración de integración de las universidades en SITNA.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4.1.4: Desplegar ofertas formativas para el resto de la sociedad.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4141: Diseñar y publicar los contenidos formativos para que sean utilizables por la ciudadanía en general.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5-septiembre, </w:t>
      </w:r>
      <w:r w:rsidR="00E22475">
        <w:rPr>
          <w:color w:val="00B050"/>
          <w:lang w:val="es-ES_tradnl"/>
        </w:rPr>
        <w:t>publicación</w:t>
      </w:r>
      <w:r w:rsidRPr="000C5F2D">
        <w:rPr>
          <w:color w:val="00B050"/>
          <w:lang w:val="es-ES_tradnl"/>
        </w:rPr>
        <w:t xml:space="preserve"> de un </w:t>
      </w:r>
      <w:proofErr w:type="spellStart"/>
      <w:r w:rsidRPr="000C5F2D">
        <w:rPr>
          <w:color w:val="00B050"/>
          <w:lang w:val="es-ES_tradnl"/>
        </w:rPr>
        <w:t>newsletter</w:t>
      </w:r>
      <w:proofErr w:type="spellEnd"/>
      <w:r w:rsidRPr="000C5F2D">
        <w:rPr>
          <w:color w:val="00B050"/>
          <w:lang w:val="es-ES_tradnl"/>
        </w:rPr>
        <w:t xml:space="preserve"> digital que se envía por correo electrónico a la relación de “amigos de SITNA” con las principales noticias y novedades. Se incorpora un vídeo que inicia la serie “Cos</w:t>
      </w:r>
      <w:r w:rsidR="00E22475">
        <w:rPr>
          <w:color w:val="00B050"/>
          <w:lang w:val="es-ES_tradnl"/>
        </w:rPr>
        <w:t>a</w:t>
      </w:r>
      <w:r w:rsidRPr="000C5F2D">
        <w:rPr>
          <w:color w:val="00B050"/>
          <w:lang w:val="es-ES_tradnl"/>
        </w:rPr>
        <w:t xml:space="preserve">s útiles que se pueden hacer con SITNA, que igual </w:t>
      </w:r>
      <w:r w:rsidRPr="000C5F2D">
        <w:rPr>
          <w:color w:val="00B050"/>
          <w:lang w:val="es-ES_tradnl"/>
        </w:rPr>
        <w:lastRenderedPageBreak/>
        <w:t>no conocías” con el título “Conectar con servicios de mapas WMS y cómo compartir el mapa resultante”, con clara intención formativa y perspectiva de usuario</w:t>
      </w:r>
      <w:r w:rsidRPr="000C5F2D">
        <w:rPr>
          <w:bCs/>
          <w:color w:val="00B050"/>
          <w:lang w:val="es-ES_tradnl"/>
        </w:rPr>
        <w:t>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4142: Publicitar los materiales formativos.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Continúa la publicación de materiales en área de Formación del </w:t>
      </w:r>
      <w:proofErr w:type="spellStart"/>
      <w:r w:rsidRPr="000C5F2D">
        <w:rPr>
          <w:color w:val="00B050"/>
          <w:lang w:val="es-ES_tradnl"/>
        </w:rPr>
        <w:t>PCyP</w:t>
      </w:r>
      <w:proofErr w:type="spellEnd"/>
      <w:r w:rsidRPr="000C5F2D">
        <w:rPr>
          <w:color w:val="00B050"/>
          <w:lang w:val="es-ES_tradnl"/>
        </w:rPr>
        <w:t xml:space="preserve"> SITNA</w:t>
      </w:r>
      <w:r w:rsidRPr="000C5F2D">
        <w:rPr>
          <w:bCs/>
          <w:color w:val="00B050"/>
          <w:lang w:val="es-ES_tradnl"/>
        </w:rPr>
        <w:t>.</w:t>
      </w: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4.2: Gestión del conocimiento.</w:t>
      </w:r>
    </w:p>
    <w:p w:rsidR="006A7437" w:rsidRPr="000C5F2D" w:rsidRDefault="00DC6CC1">
      <w:pPr>
        <w:pStyle w:val="AccionesPE"/>
        <w:spacing w:before="0" w:after="120"/>
        <w:rPr>
          <w:color w:val="00000A"/>
          <w:lang w:val="es-ES_tradnl"/>
        </w:rPr>
      </w:pPr>
      <w:r w:rsidRPr="000C5F2D">
        <w:rPr>
          <w:color w:val="00000A"/>
          <w:lang w:val="es-ES_tradnl"/>
        </w:rPr>
        <w:t xml:space="preserve">4201: Mantener el carácter informativo y formativo de los contenidos del </w:t>
      </w:r>
      <w:proofErr w:type="spellStart"/>
      <w:r w:rsidRPr="000C5F2D">
        <w:rPr>
          <w:color w:val="00000A"/>
          <w:lang w:val="es-ES_tradnl"/>
        </w:rPr>
        <w:t>Geoportal</w:t>
      </w:r>
      <w:proofErr w:type="spellEnd"/>
      <w:r w:rsidRPr="000C5F2D">
        <w:rPr>
          <w:color w:val="00000A"/>
          <w:lang w:val="es-ES_tradnl"/>
        </w:rPr>
        <w:t>.</w:t>
      </w:r>
    </w:p>
    <w:p w:rsidR="006A7437" w:rsidRPr="000C5F2D" w:rsidRDefault="00DC6CC1">
      <w:pPr>
        <w:pStyle w:val="AccionConcreta"/>
        <w:rPr>
          <w:bCs/>
          <w:color w:val="00B050"/>
          <w:lang w:val="es-ES_tradnl"/>
        </w:rPr>
      </w:pPr>
      <w:r w:rsidRPr="000C5F2D">
        <w:rPr>
          <w:color w:val="00B050"/>
          <w:lang w:val="es-ES_tradnl"/>
        </w:rPr>
        <w:t>Nuevo enfoque de las noticias sobre avances tecnológicos con incorporación de guías de uso de las mejoras implementadas</w:t>
      </w:r>
      <w:r w:rsidRPr="000C5F2D">
        <w:rPr>
          <w:bCs/>
          <w:color w:val="00B050"/>
          <w:lang w:val="es-ES_tradnl"/>
        </w:rPr>
        <w:t>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bCs/>
          <w:color w:val="00B050"/>
          <w:lang w:val="es-ES_tradnl"/>
        </w:rPr>
        <w:t>Edición de un boletín trimestral de “noticias y novedades” con vídeos destacando casos de uso.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4202: Mantener el Portal del Conocimiento y Participación de SITNA (</w:t>
      </w:r>
      <w:proofErr w:type="spellStart"/>
      <w:r w:rsidRPr="000C5F2D">
        <w:rPr>
          <w:lang w:val="es-ES_tradnl"/>
        </w:rPr>
        <w:t>PCyP</w:t>
      </w:r>
      <w:proofErr w:type="spellEnd"/>
      <w:r w:rsidRPr="000C5F2D">
        <w:rPr>
          <w:lang w:val="es-ES_tradnl"/>
        </w:rPr>
        <w:t>) como espacio de difusión y herramienta de gestión interna.</w:t>
      </w:r>
    </w:p>
    <w:p w:rsidR="006A7437" w:rsidRPr="000C5F2D" w:rsidRDefault="00DC6CC1">
      <w:pPr>
        <w:pStyle w:val="AccionesPE"/>
        <w:spacing w:before="0" w:after="120"/>
        <w:ind w:firstLine="23"/>
        <w:rPr>
          <w:lang w:val="es-ES_tradnl"/>
        </w:rPr>
      </w:pPr>
      <w:r w:rsidRPr="000C5F2D">
        <w:rPr>
          <w:lang w:val="es-ES_tradnl"/>
        </w:rPr>
        <w:t xml:space="preserve">Estudio (ejecución si procede) de reconversión de contenidos, estrategia de comunicación, etc. aprovechando la migración a </w:t>
      </w:r>
      <w:proofErr w:type="spellStart"/>
      <w:r w:rsidRPr="000C5F2D">
        <w:rPr>
          <w:lang w:val="es-ES_tradnl"/>
        </w:rPr>
        <w:t>Sharepoint</w:t>
      </w:r>
      <w:proofErr w:type="spellEnd"/>
      <w:r w:rsidRPr="000C5F2D">
        <w:rPr>
          <w:lang w:val="es-ES_tradnl"/>
        </w:rPr>
        <w:t xml:space="preserve"> 2013.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Aplazamiento a 2018 por dificultades técnicas en los procesos de migración</w:t>
      </w:r>
      <w:r w:rsidRPr="000C5F2D">
        <w:rPr>
          <w:bCs/>
          <w:color w:val="00B050"/>
          <w:lang w:val="es-ES_tradnl"/>
        </w:rPr>
        <w:t>.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4203: Canalizar la visibilidad de contenidos on-line dirigidos al espacio empresarial sobre INSPIRE y otros temas relacionados con la gestión de información geográfica.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4.3: Participación y comunicación.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4.3.1: Promover la participación y transparencia.</w:t>
      </w:r>
    </w:p>
    <w:p w:rsidR="006A7437" w:rsidRPr="000C5F2D" w:rsidRDefault="00DC6CC1">
      <w:pPr>
        <w:pStyle w:val="AccionesPE"/>
        <w:spacing w:before="0" w:after="120"/>
        <w:rPr>
          <w:color w:val="BFBFBF"/>
          <w:lang w:val="es-ES_tradnl"/>
        </w:rPr>
      </w:pPr>
      <w:r w:rsidRPr="000C5F2D">
        <w:rPr>
          <w:color w:val="BFBFBF"/>
          <w:lang w:val="es-ES_tradnl"/>
        </w:rPr>
        <w:t>4311: Realizar procedimiento de Participación Pública con el Plan Estratégico.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4312: Realizar, con la red de contactos implicados en los procesos de participación, tareas de comunicación y debate sobre la priorización de las acciones relacionadas con la mejora de herramientas y servicios con objeto de integrarlas en la definición de los Planes anuales de Actuación.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Diseñar y realizar proceso para la definición del Plan de Actuación 2018.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4.3.2: Mejorar la comunicación global.</w:t>
      </w:r>
    </w:p>
    <w:p w:rsidR="006A7437" w:rsidRPr="000C5F2D" w:rsidRDefault="00DC6CC1">
      <w:pPr>
        <w:pStyle w:val="AccionesPE"/>
        <w:spacing w:before="0" w:after="0"/>
        <w:rPr>
          <w:lang w:val="es-ES_tradnl"/>
        </w:rPr>
      </w:pPr>
      <w:r w:rsidRPr="000C5F2D">
        <w:rPr>
          <w:lang w:val="es-ES_tradnl"/>
        </w:rPr>
        <w:t>4321: Realizar tareas de comunicación a través de notas de prensa y noticias en el Portal de Comunicación SITNA:</w:t>
      </w:r>
    </w:p>
    <w:p w:rsidR="006A7437" w:rsidRPr="000C5F2D" w:rsidRDefault="00DC6CC1">
      <w:pPr>
        <w:pStyle w:val="AccionesPE"/>
        <w:spacing w:before="0" w:after="0"/>
        <w:ind w:firstLine="23"/>
        <w:rPr>
          <w:lang w:val="es-ES_tradnl"/>
        </w:rPr>
      </w:pPr>
      <w:r w:rsidRPr="000C5F2D">
        <w:rPr>
          <w:lang w:val="es-ES_tradnl"/>
        </w:rPr>
        <w:t>http://www.navarra.es/home_es/Actualidad/Sala+de+prensa/Noticias/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lastRenderedPageBreak/>
        <w:t>4322: Desplegar nuevas fórmulas de comunicación a través de las Redes Sociales en colaboración con el Servicio de Atención y Participación Ciudadana.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Incorporar </w:t>
      </w:r>
      <w:proofErr w:type="spellStart"/>
      <w:r w:rsidRPr="000C5F2D">
        <w:rPr>
          <w:lang w:val="es-ES_tradnl"/>
        </w:rPr>
        <w:t>tweet</w:t>
      </w:r>
      <w:proofErr w:type="spellEnd"/>
      <w:r w:rsidRPr="000C5F2D">
        <w:rPr>
          <w:lang w:val="es-ES_tradnl"/>
        </w:rPr>
        <w:t xml:space="preserve"> sobre SITNA en la cuenta @</w:t>
      </w:r>
      <w:proofErr w:type="spellStart"/>
      <w:r w:rsidRPr="000C5F2D">
        <w:rPr>
          <w:lang w:val="es-ES_tradnl"/>
        </w:rPr>
        <w:t>navarragob</w:t>
      </w:r>
      <w:proofErr w:type="spellEnd"/>
      <w:r w:rsidRPr="000C5F2D">
        <w:rPr>
          <w:lang w:val="es-ES_tradnl"/>
        </w:rPr>
        <w:t xml:space="preserve"> (Gabinete de Prensa) y hecho RT desde @navarra (Atención ciudadana pública). Política de RSS en función de lo que defina la Sección de Atención Ciudadana. </w:t>
      </w:r>
      <w:r w:rsidRPr="000C5F2D">
        <w:rPr>
          <w:color w:val="FF0000"/>
          <w:lang w:val="es-ES_tradnl"/>
        </w:rPr>
        <w:t>Uso muy puntual, admite ámbitos de mejora.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bCs/>
          <w:color w:val="00B050"/>
          <w:lang w:val="es-ES_tradnl"/>
        </w:rPr>
        <w:t>Edición de un boletín electrónico trimestral. Creación del primer vídeo de la serie “Cosas útiles que se pueden hacer con SITNA…” publicado en el canal de YouTube. 7-septiembre.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4.3.3: Desplegar iniciativas de comunicación específica.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4331: Preparar la “carta de servicios” SITNA y materiales de comunicación para colectivos específicos: sociedad, administración local y empresas.</w:t>
      </w:r>
    </w:p>
    <w:p w:rsidR="006A7437" w:rsidRPr="000C5F2D" w:rsidRDefault="00DC6CC1" w:rsidP="00DC6CC1">
      <w:pPr>
        <w:pStyle w:val="AccionConcreta"/>
        <w:jc w:val="both"/>
        <w:rPr>
          <w:color w:val="FF0000"/>
          <w:lang w:val="es-ES_tradnl"/>
        </w:rPr>
      </w:pPr>
      <w:r w:rsidRPr="000C5F2D">
        <w:rPr>
          <w:bCs/>
          <w:color w:val="FF0000"/>
          <w:lang w:val="es-ES_tradnl"/>
        </w:rPr>
        <w:t>No puede atenderse la creación de cartas de servicios adaptadas a distintos sectores por falta de recursos.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4332: Participar, bajo demanda, en acciones de información y comunicación sobre SITNA y la utilización de la información geográfica con colectivos específicos.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Oferta permanente a colectivos profesionales a través de los Colegios Oficiales. 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br w:type="page"/>
      </w:r>
    </w:p>
    <w:p w:rsidR="006A7437" w:rsidRPr="000C5F2D" w:rsidRDefault="00DC6CC1">
      <w:pPr>
        <w:pStyle w:val="Metas"/>
        <w:rPr>
          <w:rFonts w:ascii="Verdana" w:hAnsi="Verdana"/>
          <w:lang w:val="es-ES_tradnl"/>
        </w:rPr>
      </w:pPr>
      <w:bookmarkStart w:id="13" w:name="_Toc435619658"/>
      <w:bookmarkStart w:id="14" w:name="_Toc428961099"/>
      <w:bookmarkEnd w:id="13"/>
      <w:bookmarkEnd w:id="14"/>
      <w:r w:rsidRPr="000C5F2D">
        <w:rPr>
          <w:rFonts w:ascii="Verdana" w:hAnsi="Verdana"/>
          <w:lang w:val="es-ES_tradnl"/>
        </w:rPr>
        <w:lastRenderedPageBreak/>
        <w:t>Meta 5: Cooperación y colaboración</w:t>
      </w:r>
    </w:p>
    <w:p w:rsidR="006A7437" w:rsidRPr="000C5F2D" w:rsidRDefault="00DC6CC1">
      <w:pPr>
        <w:rPr>
          <w:rFonts w:ascii="Verdana" w:hAnsi="Verdana"/>
          <w:lang w:val="es-ES_tradnl"/>
        </w:rPr>
      </w:pPr>
      <w:r w:rsidRPr="000C5F2D">
        <w:rPr>
          <w:rFonts w:ascii="Verdana" w:hAnsi="Verdana"/>
          <w:lang w:val="es-ES_tradnl"/>
        </w:rPr>
        <w:t>Potenciar las sinergias con otras instituciones, con entidades, usuarios y empresas, en la búsqueda de la mayor eficiencia. Involucrar a la Administración Local en SITNA. Consolidar el liderazgo en Europa.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5.1: Colaboración con los distintos niveles institucionales.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5.1.1: Europa.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5111: Consolidar y ampliar relaciones con entidades y organizaciones europeas.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5112: Apoyar la presencia de profesionales navarros en los grupos de expertos que organice la Unión Europea: INSPIRE, </w:t>
      </w:r>
      <w:proofErr w:type="spellStart"/>
      <w:r w:rsidRPr="000C5F2D">
        <w:rPr>
          <w:lang w:val="es-ES_tradnl"/>
        </w:rPr>
        <w:t>Copernicus</w:t>
      </w:r>
      <w:proofErr w:type="spellEnd"/>
      <w:r w:rsidRPr="000C5F2D">
        <w:rPr>
          <w:lang w:val="es-ES_tradnl"/>
        </w:rPr>
        <w:t xml:space="preserve"> y otros. </w:t>
      </w:r>
      <w:r w:rsidRPr="000C5F2D">
        <w:rPr>
          <w:color w:val="00B050"/>
          <w:lang w:val="es-ES_tradnl"/>
        </w:rPr>
        <w:t>Ver 2332.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5113: Participar en proyectos europeos alineados con estos objetivos estratégicos.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 xml:space="preserve">Revisión de proyectos y opciones de las convocatorias </w:t>
      </w:r>
      <w:proofErr w:type="spellStart"/>
      <w:r w:rsidRPr="000C5F2D">
        <w:rPr>
          <w:lang w:val="es-ES_tradnl"/>
        </w:rPr>
        <w:t>Poctefa</w:t>
      </w:r>
      <w:proofErr w:type="spellEnd"/>
      <w:r w:rsidRPr="000C5F2D">
        <w:rPr>
          <w:lang w:val="es-ES_tradnl"/>
        </w:rPr>
        <w:t xml:space="preserve"> y H2020.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lang w:val="es-ES_tradnl"/>
        </w:rPr>
        <w:t xml:space="preserve">Participación en proyecto </w:t>
      </w:r>
      <w:proofErr w:type="spellStart"/>
      <w:r w:rsidRPr="000C5F2D">
        <w:rPr>
          <w:lang w:val="es-ES_tradnl"/>
        </w:rPr>
        <w:t>PyrenEOS</w:t>
      </w:r>
      <w:proofErr w:type="spellEnd"/>
      <w:r w:rsidRPr="000C5F2D">
        <w:rPr>
          <w:lang w:val="es-ES_tradnl"/>
        </w:rPr>
        <w:t xml:space="preserve">. </w:t>
      </w:r>
      <w:r w:rsidRPr="000C5F2D">
        <w:rPr>
          <w:color w:val="00B050"/>
          <w:lang w:val="es-ES_tradnl"/>
        </w:rPr>
        <w:t>Participación en 4ª reunión sobre casos de uso, 4-mayo.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5.1.2: Administración General del Estado.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5121: Desarrollar el Convenio de Colaboración con el IGN.</w:t>
      </w:r>
    </w:p>
    <w:p w:rsidR="006A7437" w:rsidRPr="00987A53" w:rsidRDefault="00DC6CC1">
      <w:pPr>
        <w:pStyle w:val="AccionConcreta"/>
        <w:rPr>
          <w:color w:val="00B050"/>
          <w:lang w:val="es-ES_tradnl"/>
        </w:rPr>
      </w:pPr>
      <w:r w:rsidRPr="00987A53">
        <w:rPr>
          <w:color w:val="00B050"/>
          <w:lang w:val="es-ES_tradnl"/>
        </w:rPr>
        <w:t xml:space="preserve">Coproducción de la ortofoto y vuelo </w:t>
      </w:r>
      <w:proofErr w:type="spellStart"/>
      <w:r w:rsidRPr="00987A53">
        <w:rPr>
          <w:color w:val="00B050"/>
          <w:lang w:val="es-ES_tradnl"/>
        </w:rPr>
        <w:t>LíDAR</w:t>
      </w:r>
      <w:proofErr w:type="spellEnd"/>
      <w:r w:rsidRPr="00987A53">
        <w:rPr>
          <w:color w:val="00B050"/>
          <w:lang w:val="es-ES_tradnl"/>
        </w:rPr>
        <w:t xml:space="preserve"> – 2017. En estudio SIOSE y CLC.</w:t>
      </w:r>
    </w:p>
    <w:p w:rsidR="006A7437" w:rsidRPr="00987A53" w:rsidRDefault="00DC6CC1">
      <w:pPr>
        <w:pStyle w:val="AccionConcreta"/>
        <w:rPr>
          <w:color w:val="00B050"/>
          <w:lang w:val="es-ES_tradnl"/>
        </w:rPr>
      </w:pPr>
      <w:r w:rsidRPr="00987A53">
        <w:rPr>
          <w:color w:val="00B050"/>
          <w:lang w:val="es-ES_tradnl"/>
        </w:rPr>
        <w:t>Intercambio de productos. Entrega a Navarra del vuelo americano, serie A 1946-47</w:t>
      </w:r>
      <w:r w:rsidR="00987A53">
        <w:rPr>
          <w:color w:val="00B050"/>
          <w:lang w:val="es-ES_tradnl"/>
        </w:rPr>
        <w:t xml:space="preserve"> y entrega al CNIG de la </w:t>
      </w:r>
      <w:proofErr w:type="spellStart"/>
      <w:r w:rsidR="00987A53">
        <w:rPr>
          <w:color w:val="00B050"/>
          <w:lang w:val="es-ES_tradnl"/>
        </w:rPr>
        <w:t>pseudo</w:t>
      </w:r>
      <w:proofErr w:type="spellEnd"/>
      <w:r w:rsidR="00987A53">
        <w:rPr>
          <w:color w:val="00B050"/>
          <w:lang w:val="es-ES_tradnl"/>
        </w:rPr>
        <w:t>-ortofoto 46-47</w:t>
      </w:r>
      <w:r w:rsidRPr="00987A53">
        <w:rPr>
          <w:color w:val="00B050"/>
          <w:lang w:val="es-ES_tradnl"/>
        </w:rPr>
        <w:t>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5122: Participar en los órganos de la LISIGE: Consejo Territorial, Consejo Superior Geográfico y sus grupos de trabajo, Comité Directivo de la IDEE (CODIIGE) y Grupos de Trabajo de la IDEE.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Teleconferencia del CODIIGE, 18-abril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Reunión del GT-IDEE, 20-abril. Moderación de la mesa de desarrolladores IDE. Realización de una encuesta sobre tecnologías a los nodos IDE junto con el CNIG (IDEE). Publicación del informe final 29-septiembre (publicado en espacio de colaboración del </w:t>
      </w:r>
      <w:proofErr w:type="spellStart"/>
      <w:r w:rsidRPr="000C5F2D">
        <w:rPr>
          <w:color w:val="00B050"/>
          <w:lang w:val="es-ES_tradnl"/>
        </w:rPr>
        <w:t>PCyP</w:t>
      </w:r>
      <w:proofErr w:type="spellEnd"/>
      <w:r w:rsidRPr="000C5F2D">
        <w:rPr>
          <w:color w:val="00B050"/>
          <w:lang w:val="es-ES_tradnl"/>
        </w:rPr>
        <w:t>).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Reunión del CODIIGE, 6-noviembre. Presentación del informe de tecnologías IDE.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Celebración de las JIIDE 2017 y reunión del GT-IDEE (Lisboa) con la presentación de IDENA 3D y del informe de tecnologías IDE. SITNA continuará coordinando las iniciativas de colaboración entre nodos IDE hasta reunión del GT-IDEE de primavera-2018.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5.1.3: Otras administraciones en el ámbito regional y local.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lastRenderedPageBreak/>
        <w:t>5131: Colaborar con el resto de Comunidades Autónomas en los trabajos de la Comisión Territorial del Consejo Superior Geográfico.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Reunión del GT de la Comisión Territorial, 1-marzo, 20-junio.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Preparación de una lista de buenas prácticas entre CC.AA.</w:t>
      </w:r>
    </w:p>
    <w:p w:rsidR="006A7437" w:rsidRPr="000C5F2D" w:rsidRDefault="00DC6CC1">
      <w:pPr>
        <w:pStyle w:val="AccionesPE"/>
        <w:spacing w:before="0" w:after="120"/>
        <w:rPr>
          <w:color w:val="7F7F7F"/>
          <w:lang w:val="es-ES_tradnl"/>
        </w:rPr>
      </w:pPr>
      <w:r w:rsidRPr="000C5F2D">
        <w:rPr>
          <w:color w:val="7F7F7F"/>
          <w:lang w:val="es-ES_tradnl"/>
        </w:rPr>
        <w:t>5132: Impulsar cooperaciones bilaterales con otras administraciones regionales y locales en el ámbito de la información geográfica.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Constitución de </w:t>
      </w:r>
      <w:proofErr w:type="spellStart"/>
      <w:r w:rsidRPr="000C5F2D">
        <w:rPr>
          <w:color w:val="00B050"/>
          <w:lang w:val="es-ES_tradnl"/>
        </w:rPr>
        <w:t>Beriain</w:t>
      </w:r>
      <w:proofErr w:type="spellEnd"/>
      <w:r w:rsidRPr="000C5F2D">
        <w:rPr>
          <w:color w:val="00B050"/>
          <w:lang w:val="es-ES_tradnl"/>
        </w:rPr>
        <w:t xml:space="preserve"> </w:t>
      </w:r>
      <w:proofErr w:type="spellStart"/>
      <w:r w:rsidRPr="000C5F2D">
        <w:rPr>
          <w:color w:val="00B050"/>
          <w:lang w:val="es-ES_tradnl"/>
        </w:rPr>
        <w:t>Lan</w:t>
      </w:r>
      <w:proofErr w:type="spellEnd"/>
      <w:r w:rsidRPr="000C5F2D">
        <w:rPr>
          <w:color w:val="00B050"/>
          <w:lang w:val="es-ES_tradnl"/>
        </w:rPr>
        <w:t xml:space="preserve"> </w:t>
      </w:r>
      <w:proofErr w:type="spellStart"/>
      <w:r w:rsidRPr="000C5F2D">
        <w:rPr>
          <w:color w:val="00B050"/>
          <w:lang w:val="es-ES_tradnl"/>
        </w:rPr>
        <w:t>Taldea</w:t>
      </w:r>
      <w:proofErr w:type="spellEnd"/>
      <w:r w:rsidRPr="000C5F2D">
        <w:rPr>
          <w:color w:val="00B050"/>
          <w:lang w:val="es-ES_tradnl"/>
        </w:rPr>
        <w:t xml:space="preserve"> con Gob. Vasco, Diputaciones forales y ayuntamientos capitalinos. Organiza Tracasa, 25-mayo.</w:t>
      </w:r>
      <w:r w:rsidR="000845FE" w:rsidRPr="000C5F2D">
        <w:rPr>
          <w:color w:val="00B050"/>
          <w:lang w:val="es-ES_tradnl"/>
        </w:rPr>
        <w:t xml:space="preserve"> </w:t>
      </w:r>
      <w:r w:rsidRPr="000C5F2D">
        <w:rPr>
          <w:color w:val="00B050"/>
          <w:lang w:val="es-ES_tradnl"/>
        </w:rPr>
        <w:t>2ª reunión, 7-noviembre en Vitoria-</w:t>
      </w:r>
      <w:proofErr w:type="spellStart"/>
      <w:r w:rsidRPr="000C5F2D">
        <w:rPr>
          <w:color w:val="00B050"/>
          <w:lang w:val="es-ES_tradnl"/>
        </w:rPr>
        <w:t>Gazteiz</w:t>
      </w:r>
      <w:proofErr w:type="spellEnd"/>
      <w:r w:rsidRPr="000C5F2D">
        <w:rPr>
          <w:color w:val="00B050"/>
          <w:lang w:val="es-ES_tradnl"/>
        </w:rPr>
        <w:t>.</w:t>
      </w:r>
    </w:p>
    <w:p w:rsidR="000845FE" w:rsidRPr="000C5F2D" w:rsidRDefault="000845FE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Ver acción 5122. SITNA liderará el Foro de desarrolladores IDE hasta la reunión del GT-IDEE de primavera de 2018.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5.1.4: Administración Local.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5141: Potenciar el Foro SITNA de Entidades Locales.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Reunión del GT previo de preparación del Foro SITNA de Entidades Locales, 12-mayo.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b/>
          <w:color w:val="00B050"/>
          <w:lang w:val="es-ES_tradnl"/>
        </w:rPr>
        <w:t>Constitución del Foro SITNA de Entidades Locales</w:t>
      </w:r>
      <w:r w:rsidRPr="000C5F2D">
        <w:rPr>
          <w:color w:val="00B050"/>
          <w:lang w:val="es-ES_tradnl"/>
        </w:rPr>
        <w:t>, 26-septiembre.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 xml:space="preserve">Presentaciones del Foro a los ayuntamientos de Estella (23-octubre), Tudela (24-octubre), </w:t>
      </w:r>
      <w:proofErr w:type="spellStart"/>
      <w:r w:rsidRPr="000C5F2D">
        <w:rPr>
          <w:color w:val="00B050"/>
          <w:lang w:val="es-ES_tradnl"/>
        </w:rPr>
        <w:t>Leitza</w:t>
      </w:r>
      <w:proofErr w:type="spellEnd"/>
      <w:r w:rsidRPr="000C5F2D">
        <w:rPr>
          <w:color w:val="00B050"/>
          <w:lang w:val="es-ES_tradnl"/>
        </w:rPr>
        <w:t xml:space="preserve"> (14-noviembre), Huarte (20-noviembre), </w:t>
      </w:r>
      <w:proofErr w:type="spellStart"/>
      <w:r w:rsidRPr="000C5F2D">
        <w:rPr>
          <w:color w:val="00B050"/>
          <w:lang w:val="es-ES_tradnl"/>
        </w:rPr>
        <w:t>Zizur</w:t>
      </w:r>
      <w:proofErr w:type="spellEnd"/>
      <w:r w:rsidRPr="000C5F2D">
        <w:rPr>
          <w:color w:val="00B050"/>
          <w:lang w:val="es-ES_tradnl"/>
        </w:rPr>
        <w:t xml:space="preserve"> Mayor (21-noviembre), </w:t>
      </w:r>
      <w:proofErr w:type="spellStart"/>
      <w:r w:rsidRPr="000C5F2D">
        <w:rPr>
          <w:color w:val="00B050"/>
          <w:lang w:val="es-ES_tradnl"/>
        </w:rPr>
        <w:t>Lesaka</w:t>
      </w:r>
      <w:proofErr w:type="spellEnd"/>
      <w:r w:rsidRPr="000C5F2D">
        <w:rPr>
          <w:color w:val="00B050"/>
          <w:lang w:val="es-ES_tradnl"/>
        </w:rPr>
        <w:t xml:space="preserve"> (13-diciembre) y </w:t>
      </w:r>
      <w:proofErr w:type="spellStart"/>
      <w:r w:rsidRPr="000C5F2D">
        <w:rPr>
          <w:color w:val="00B050"/>
          <w:lang w:val="es-ES_tradnl"/>
        </w:rPr>
        <w:t>Andosilla</w:t>
      </w:r>
      <w:proofErr w:type="spellEnd"/>
      <w:r w:rsidRPr="000C5F2D">
        <w:rPr>
          <w:color w:val="00B050"/>
          <w:lang w:val="es-ES_tradnl"/>
        </w:rPr>
        <w:t xml:space="preserve"> (21-diciembre).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Constitución Grupo de Trabajo de Mancomunidades, 13-noviembre. Realización y envío de encuesta sobre el “estado del arte” de la información geográfica en las mancomunidades de servicios ambientales.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Reunión con Servicio de Ordenación Local para presidencia del GT de normativa y buenas prácticas, 9-noviembre. Pendiente su constitución.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5142: Renovar los objetivos del Convenio de Colaboración con la Mancomunidad de la Comarca de Pamplona.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5143: Renovar los objetivos del Convenio de Colaboración con el Ayuntamiento de Pamplona.</w:t>
      </w:r>
    </w:p>
    <w:p w:rsidR="006A7437" w:rsidRPr="000C5F2D" w:rsidRDefault="00DC6CC1">
      <w:pPr>
        <w:pStyle w:val="AccionesPE"/>
        <w:spacing w:before="0" w:after="120"/>
        <w:rPr>
          <w:color w:val="999999"/>
          <w:lang w:val="es-ES_tradnl"/>
        </w:rPr>
      </w:pPr>
      <w:r w:rsidRPr="000C5F2D">
        <w:rPr>
          <w:color w:val="999999"/>
          <w:lang w:val="es-ES_tradnl"/>
        </w:rPr>
        <w:t>5144: Suscribir nuevos Convenios de Colaboración con mancomunidades y ayuntamientos.</w:t>
      </w:r>
    </w:p>
    <w:p w:rsidR="006A7437" w:rsidRPr="000C5F2D" w:rsidRDefault="006A7437">
      <w:pPr>
        <w:rPr>
          <w:rFonts w:ascii="Verdana" w:hAnsi="Verdana"/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5.2: Colaboración con otras iniciativas.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5.2.1: Colaboración con iniciativas de terceros.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5211: Colaborar en el impulso para la creación de empresas y de empleo especializados en Geo-información.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Reunión con LUCE, oportunidades para empresas creadas por egresados del MUSIGT. 16-febrero. La iniciativa de creación de </w:t>
      </w:r>
      <w:r w:rsidRPr="000C5F2D">
        <w:rPr>
          <w:color w:val="00B050"/>
          <w:lang w:val="es-ES_tradnl"/>
        </w:rPr>
        <w:lastRenderedPageBreak/>
        <w:t xml:space="preserve">una </w:t>
      </w:r>
      <w:proofErr w:type="spellStart"/>
      <w:r w:rsidRPr="000C5F2D">
        <w:rPr>
          <w:color w:val="00B050"/>
          <w:lang w:val="es-ES_tradnl"/>
        </w:rPr>
        <w:t>start</w:t>
      </w:r>
      <w:proofErr w:type="spellEnd"/>
      <w:r w:rsidRPr="000C5F2D">
        <w:rPr>
          <w:color w:val="00B050"/>
          <w:lang w:val="es-ES_tradnl"/>
        </w:rPr>
        <w:t>-up especializada en formación en IG no resulta elegida en la convocatoria “impulso emprendedor”.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5212: Colaborar con iniciativas promovidas por asociaciones sin ánimo de lucro, en especial con los Grupos de Acción Local y con federaciones o clubes de actividades físico-deportivas en el medio natural.</w:t>
      </w:r>
    </w:p>
    <w:p w:rsidR="006A7437" w:rsidRPr="000C5F2D" w:rsidRDefault="00DC6CC1">
      <w:pPr>
        <w:pStyle w:val="AccionesPE"/>
        <w:spacing w:before="0" w:after="120"/>
        <w:ind w:firstLine="23"/>
        <w:rPr>
          <w:lang w:val="es-ES_tradnl"/>
        </w:rPr>
      </w:pPr>
      <w:r w:rsidRPr="000C5F2D">
        <w:rPr>
          <w:lang w:val="es-ES_tradnl"/>
        </w:rPr>
        <w:t>Especial atención a los Grupos de Acción Local.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5213: Prestar especial atención a la transferencia de conocimiento a través de los colegios profesionales, para la mejor utilización de la información geográfica por los profesionales relacionados con el sector.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>Celebrada con Ingenieros Técnicos Forestales y de Montes, 20-enero, con Ingenieros Industriales, 23-marzo y con Arquitectos, 21-septiembre.</w:t>
      </w:r>
    </w:p>
    <w:p w:rsidR="006A7437" w:rsidRPr="000C5F2D" w:rsidRDefault="00DC6CC1">
      <w:pPr>
        <w:pStyle w:val="AccionConcreta"/>
        <w:rPr>
          <w:color w:val="00B050"/>
          <w:lang w:val="es-ES_tradnl"/>
        </w:rPr>
      </w:pPr>
      <w:r w:rsidRPr="000C5F2D">
        <w:rPr>
          <w:color w:val="00B050"/>
          <w:lang w:val="es-ES_tradnl"/>
        </w:rPr>
        <w:t xml:space="preserve">Pendiente de concretar con Topógrafos e Ingenieros en Geodesia y Cartografía. 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5.2.2: Colaboración en proyectos empresariales específicos.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5221: Colaborar en el proyecto del Portal de Coordinación de Canalizaciones Subterráneas - PCCS. 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lang w:val="es-ES_tradnl"/>
        </w:rPr>
        <w:t>https://pccs.tracasa.es/</w:t>
      </w:r>
    </w:p>
    <w:p w:rsidR="006A7437" w:rsidRPr="000C5F2D" w:rsidRDefault="00DC6CC1">
      <w:pPr>
        <w:pStyle w:val="AccionConcreta"/>
        <w:rPr>
          <w:lang w:val="es-ES_tradnl"/>
        </w:rPr>
      </w:pPr>
      <w:r w:rsidRPr="000C5F2D">
        <w:rPr>
          <w:color w:val="00B050"/>
          <w:lang w:val="es-ES_tradnl"/>
        </w:rPr>
        <w:t>Actualizaciones de: 15-febrero, 20-abril, 22-junio, 20-septiembre, 28-noviembre.</w:t>
      </w:r>
    </w:p>
    <w:p w:rsidR="006A7437" w:rsidRPr="000C5F2D" w:rsidRDefault="006A7437">
      <w:pPr>
        <w:pStyle w:val="AccionesPE"/>
        <w:rPr>
          <w:lang w:val="es-ES_tradnl"/>
        </w:rPr>
      </w:pPr>
    </w:p>
    <w:p w:rsidR="006A7437" w:rsidRPr="000C5F2D" w:rsidRDefault="00DC6CC1">
      <w:pPr>
        <w:rPr>
          <w:rStyle w:val="Objetivo"/>
          <w:rFonts w:ascii="Verdana" w:hAnsi="Verdana"/>
          <w:lang w:val="es-ES_tradnl"/>
        </w:rPr>
      </w:pPr>
      <w:r w:rsidRPr="000C5F2D">
        <w:rPr>
          <w:rStyle w:val="Objetivo"/>
          <w:rFonts w:ascii="Verdana" w:hAnsi="Verdana"/>
          <w:lang w:val="es-ES_tradnl"/>
        </w:rPr>
        <w:t>Objetivo 5.3: Colaboración con empresas TIC.</w:t>
      </w:r>
    </w:p>
    <w:p w:rsidR="006A7437" w:rsidRPr="000C5F2D" w:rsidRDefault="00DC6CC1">
      <w:pPr>
        <w:rPr>
          <w:rStyle w:val="LineasEstrategicas"/>
          <w:lang w:val="es-ES_tradnl"/>
        </w:rPr>
      </w:pPr>
      <w:r w:rsidRPr="000C5F2D">
        <w:rPr>
          <w:rStyle w:val="LineasEstrategicas"/>
          <w:lang w:val="es-ES_tradnl"/>
        </w:rPr>
        <w:t>Línea Estratégica: 5.3.1: Desarrollo y publicación de componentes.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 xml:space="preserve">5311: Publicar componentes, </w:t>
      </w:r>
      <w:proofErr w:type="spellStart"/>
      <w:r w:rsidRPr="000C5F2D">
        <w:rPr>
          <w:lang w:val="es-ES_tradnl"/>
        </w:rPr>
        <w:t>APIs</w:t>
      </w:r>
      <w:proofErr w:type="spellEnd"/>
      <w:r w:rsidRPr="000C5F2D">
        <w:rPr>
          <w:lang w:val="es-ES_tradnl"/>
        </w:rPr>
        <w:t xml:space="preserve"> y código, para que las empresas TIC puedan integrarlas en sus soluciones, bien para la administración o para terceros.</w:t>
      </w:r>
    </w:p>
    <w:p w:rsidR="006A7437" w:rsidRPr="000C5F2D" w:rsidRDefault="00DC6CC1">
      <w:pPr>
        <w:pStyle w:val="AccionesPE"/>
        <w:spacing w:before="0" w:after="120"/>
        <w:rPr>
          <w:lang w:val="es-ES_tradnl"/>
        </w:rPr>
      </w:pPr>
      <w:r w:rsidRPr="000C5F2D">
        <w:rPr>
          <w:lang w:val="es-ES_tradnl"/>
        </w:rPr>
        <w:t>5312: Colaborar con empresas proveedoras de servicios informáticos, especialmente PYMES, para el desarrollo de componentes que potencien la modernización de las administraciones locales en el ámbito de la información geográfica.</w:t>
      </w:r>
      <w:r w:rsidRPr="000C5F2D">
        <w:rPr>
          <w:lang w:val="es-ES_tradnl"/>
        </w:rPr>
        <w:br w:type="page"/>
      </w:r>
    </w:p>
    <w:p w:rsidR="006A7437" w:rsidRPr="000C5F2D" w:rsidRDefault="00DC6CC1">
      <w:pPr>
        <w:pStyle w:val="Metas"/>
        <w:rPr>
          <w:rFonts w:ascii="Verdana" w:hAnsi="Verdana"/>
          <w:lang w:val="es-ES_tradnl"/>
        </w:rPr>
      </w:pPr>
      <w:r w:rsidRPr="000C5F2D">
        <w:rPr>
          <w:rFonts w:ascii="Verdana" w:hAnsi="Verdana"/>
          <w:lang w:val="es-ES_tradnl"/>
        </w:rPr>
        <w:lastRenderedPageBreak/>
        <w:t>Acciones tecnológicas</w:t>
      </w:r>
    </w:p>
    <w:p w:rsidR="00317014" w:rsidRDefault="00DC6CC1" w:rsidP="00317014">
      <w:pPr>
        <w:rPr>
          <w:rFonts w:eastAsia="Calibri" w:cs="Arial"/>
          <w:sz w:val="20"/>
          <w:szCs w:val="20"/>
          <w:lang w:val="es-ES_tradnl" w:eastAsia="en-US"/>
        </w:rPr>
      </w:pPr>
      <w:r w:rsidRPr="000C5F2D">
        <w:rPr>
          <w:rFonts w:eastAsia="Calibri" w:cs="Arial"/>
          <w:sz w:val="20"/>
          <w:szCs w:val="20"/>
          <w:lang w:val="es-ES_tradnl" w:eastAsia="en-US"/>
        </w:rPr>
        <w:t>La Comisión Permanente de SITNA en reunión celebrada el 2 de febrero aprobó el Plan de Actuación para el año 2017</w:t>
      </w:r>
      <w:r w:rsidR="00317014">
        <w:rPr>
          <w:rFonts w:eastAsia="Calibri" w:cs="Arial"/>
          <w:sz w:val="20"/>
          <w:szCs w:val="20"/>
          <w:lang w:val="es-ES_tradnl" w:eastAsia="en-US"/>
        </w:rPr>
        <w:t>.</w:t>
      </w:r>
    </w:p>
    <w:p w:rsidR="006A7437" w:rsidRDefault="00317014" w:rsidP="00317014">
      <w:pPr>
        <w:rPr>
          <w:rFonts w:eastAsia="Calibri" w:cs="Arial"/>
          <w:sz w:val="20"/>
          <w:szCs w:val="20"/>
          <w:lang w:val="es-ES_tradnl" w:eastAsia="en-US"/>
        </w:rPr>
      </w:pPr>
      <w:r>
        <w:rPr>
          <w:rFonts w:eastAsia="Calibri" w:cs="Arial"/>
          <w:sz w:val="20"/>
          <w:szCs w:val="20"/>
          <w:lang w:val="es-ES_tradnl" w:eastAsia="en-US"/>
        </w:rPr>
        <w:t xml:space="preserve">Las acciones de evolución tecnológica fueron elaboradas en base a un proceso participado de </w:t>
      </w:r>
      <w:r w:rsidR="00DC6CC1" w:rsidRPr="000C5F2D">
        <w:rPr>
          <w:rFonts w:eastAsia="Calibri" w:cs="Arial"/>
          <w:sz w:val="20"/>
          <w:szCs w:val="20"/>
          <w:lang w:val="es-ES_tradnl" w:eastAsia="en-US"/>
        </w:rPr>
        <w:t xml:space="preserve">priorización </w:t>
      </w:r>
      <w:r>
        <w:rPr>
          <w:rFonts w:eastAsia="Calibri" w:cs="Arial"/>
          <w:sz w:val="20"/>
          <w:szCs w:val="20"/>
          <w:lang w:val="es-ES_tradnl" w:eastAsia="en-US"/>
        </w:rPr>
        <w:t xml:space="preserve">a través del </w:t>
      </w:r>
      <w:r w:rsidR="00DC6CC1" w:rsidRPr="000C5F2D">
        <w:rPr>
          <w:rFonts w:eastAsia="Calibri" w:cs="Arial"/>
          <w:sz w:val="20"/>
          <w:szCs w:val="20"/>
          <w:lang w:val="es-ES_tradnl" w:eastAsia="en-US"/>
        </w:rPr>
        <w:t>Comité Técnico y los usuarios</w:t>
      </w:r>
      <w:r>
        <w:rPr>
          <w:rFonts w:eastAsia="Calibri" w:cs="Arial"/>
          <w:sz w:val="20"/>
          <w:szCs w:val="20"/>
          <w:lang w:val="es-ES_tradnl" w:eastAsia="en-US"/>
        </w:rPr>
        <w:t xml:space="preserve"> (encuesta on-line), agrupadas posteriormente en hitos y con un calendario de referencia.</w:t>
      </w:r>
    </w:p>
    <w:p w:rsidR="006A7437" w:rsidRPr="000C5F2D" w:rsidRDefault="00DC6CC1" w:rsidP="00317014">
      <w:pPr>
        <w:spacing w:after="0"/>
        <w:rPr>
          <w:rFonts w:eastAsia="Calibri" w:cs="Arial"/>
          <w:b/>
          <w:color w:val="00B050"/>
          <w:sz w:val="20"/>
          <w:szCs w:val="20"/>
          <w:lang w:val="es-ES_tradnl" w:eastAsia="en-US"/>
        </w:rPr>
      </w:pPr>
      <w:r w:rsidRPr="000C5F2D">
        <w:rPr>
          <w:rFonts w:eastAsia="Calibri" w:cs="Arial"/>
          <w:b/>
          <w:color w:val="00B050"/>
          <w:sz w:val="20"/>
          <w:szCs w:val="20"/>
          <w:lang w:val="es-ES_tradnl" w:eastAsia="en-US"/>
        </w:rPr>
        <w:t>Hito 1:</w:t>
      </w:r>
    </w:p>
    <w:p w:rsidR="006A7437" w:rsidRPr="000C5F2D" w:rsidRDefault="00DC6CC1" w:rsidP="00317014">
      <w:pPr>
        <w:spacing w:after="0"/>
        <w:rPr>
          <w:rFonts w:eastAsia="Calibri" w:cs="Arial"/>
          <w:color w:val="00B050"/>
          <w:sz w:val="20"/>
          <w:szCs w:val="20"/>
          <w:lang w:val="es-ES_tradnl" w:eastAsia="en-US"/>
        </w:rPr>
      </w:pP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Febrero/17: Mejoras en 2D: compartir y descargar entidades y cargar archivos locales.</w:t>
      </w:r>
    </w:p>
    <w:p w:rsidR="006A7437" w:rsidRPr="000C5F2D" w:rsidRDefault="00DC6CC1" w:rsidP="00317014">
      <w:pPr>
        <w:spacing w:after="0"/>
        <w:rPr>
          <w:rFonts w:eastAsia="Calibri" w:cs="Arial"/>
          <w:color w:val="00B050"/>
          <w:sz w:val="20"/>
          <w:szCs w:val="20"/>
          <w:lang w:val="es-ES_tradnl" w:eastAsia="en-US"/>
        </w:rPr>
      </w:pP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Marzo/17: Por necesidades de la DG Obras Públicas se adelanta la publicación de la versión 1.2.1 de la API-SITNA con funcionalidades de impresión y descarga de entidades.</w:t>
      </w:r>
    </w:p>
    <w:p w:rsidR="006A7437" w:rsidRPr="000C5F2D" w:rsidRDefault="006A7437" w:rsidP="00317014">
      <w:pPr>
        <w:spacing w:after="0"/>
        <w:rPr>
          <w:rFonts w:eastAsia="Calibri" w:cs="Arial"/>
          <w:color w:val="00B050"/>
          <w:sz w:val="20"/>
          <w:szCs w:val="20"/>
          <w:lang w:val="es-ES_tradnl" w:eastAsia="en-US"/>
        </w:rPr>
      </w:pPr>
    </w:p>
    <w:p w:rsidR="006A7437" w:rsidRPr="000C5F2D" w:rsidRDefault="00DC6CC1" w:rsidP="00317014">
      <w:pPr>
        <w:spacing w:after="0"/>
        <w:rPr>
          <w:rFonts w:eastAsia="Calibri" w:cs="Arial"/>
          <w:b/>
          <w:color w:val="00B050"/>
          <w:sz w:val="20"/>
          <w:szCs w:val="20"/>
          <w:lang w:val="es-ES_tradnl" w:eastAsia="en-US"/>
        </w:rPr>
      </w:pPr>
      <w:r w:rsidRPr="000C5F2D">
        <w:rPr>
          <w:rFonts w:eastAsia="Calibri" w:cs="Arial"/>
          <w:b/>
          <w:color w:val="00B050"/>
          <w:sz w:val="20"/>
          <w:szCs w:val="20"/>
          <w:lang w:val="es-ES_tradnl" w:eastAsia="en-US"/>
        </w:rPr>
        <w:t>Hito 2:</w:t>
      </w:r>
    </w:p>
    <w:p w:rsidR="006A7437" w:rsidRPr="000C5F2D" w:rsidRDefault="00DC6CC1" w:rsidP="00317014">
      <w:pPr>
        <w:spacing w:after="0"/>
        <w:rPr>
          <w:rFonts w:eastAsia="Calibri" w:cs="Arial"/>
          <w:color w:val="00B050"/>
          <w:sz w:val="20"/>
          <w:szCs w:val="20"/>
          <w:lang w:val="es-ES_tradnl" w:eastAsia="en-US"/>
        </w:rPr>
      </w:pP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Mayo/17: Lanzamiento de 3D básico. Incluye la carga y visualización de KML.</w:t>
      </w:r>
    </w:p>
    <w:p w:rsidR="006A7437" w:rsidRPr="000C5F2D" w:rsidRDefault="006A7437" w:rsidP="00317014">
      <w:pPr>
        <w:spacing w:after="0"/>
        <w:rPr>
          <w:rFonts w:eastAsia="Calibri" w:cs="Arial"/>
          <w:sz w:val="20"/>
          <w:szCs w:val="20"/>
          <w:lang w:val="es-ES_tradnl" w:eastAsia="en-US"/>
        </w:rPr>
      </w:pPr>
    </w:p>
    <w:p w:rsidR="006A7437" w:rsidRPr="000C5F2D" w:rsidRDefault="00DC6CC1" w:rsidP="00317014">
      <w:pPr>
        <w:spacing w:after="0"/>
        <w:rPr>
          <w:rFonts w:eastAsia="Calibri" w:cs="Arial"/>
          <w:b/>
          <w:sz w:val="20"/>
          <w:szCs w:val="20"/>
          <w:lang w:val="es-ES_tradnl" w:eastAsia="en-US"/>
        </w:rPr>
      </w:pPr>
      <w:r w:rsidRPr="000C5F2D">
        <w:rPr>
          <w:rFonts w:eastAsia="Calibri" w:cs="Arial"/>
          <w:b/>
          <w:sz w:val="20"/>
          <w:szCs w:val="20"/>
          <w:lang w:val="es-ES_tradnl" w:eastAsia="en-US"/>
        </w:rPr>
        <w:t>Hito 3:</w:t>
      </w:r>
    </w:p>
    <w:p w:rsidR="006A7437" w:rsidRPr="000C5F2D" w:rsidRDefault="00DC6CC1" w:rsidP="00317014">
      <w:pPr>
        <w:spacing w:after="0"/>
        <w:rPr>
          <w:rFonts w:eastAsia="Calibri" w:cs="Arial"/>
          <w:color w:val="00B050"/>
          <w:sz w:val="20"/>
          <w:szCs w:val="20"/>
          <w:lang w:val="es-ES_tradnl" w:eastAsia="en-US"/>
        </w:rPr>
      </w:pPr>
      <w:r w:rsidRPr="000C5F2D">
        <w:rPr>
          <w:rFonts w:eastAsia="Calibri" w:cs="Arial"/>
          <w:sz w:val="20"/>
          <w:szCs w:val="20"/>
          <w:lang w:val="es-ES_tradnl" w:eastAsia="en-US"/>
        </w:rPr>
        <w:t xml:space="preserve">Julio/17: </w:t>
      </w: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 xml:space="preserve">Mejoras en 2D: consultar altitud, </w:t>
      </w: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 xml:space="preserve">otros sistemas de referencia </w:t>
      </w:r>
      <w:r w:rsidRPr="000C5F2D">
        <w:rPr>
          <w:rFonts w:eastAsia="Calibri" w:cs="Arial"/>
          <w:sz w:val="20"/>
          <w:szCs w:val="20"/>
          <w:lang w:val="es-ES_tradnl" w:eastAsia="en-US"/>
        </w:rPr>
        <w:t xml:space="preserve">y </w:t>
      </w: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búsquedas carretera-PK (también se implementa en el 3D).</w:t>
      </w:r>
    </w:p>
    <w:p w:rsidR="006A7437" w:rsidRPr="000C5F2D" w:rsidRDefault="006A7437" w:rsidP="00317014">
      <w:pPr>
        <w:spacing w:after="0"/>
        <w:rPr>
          <w:rFonts w:eastAsia="Calibri" w:cs="Arial"/>
          <w:color w:val="00B050"/>
          <w:sz w:val="20"/>
          <w:szCs w:val="20"/>
          <w:lang w:val="es-ES_tradnl" w:eastAsia="en-US"/>
        </w:rPr>
      </w:pPr>
    </w:p>
    <w:p w:rsidR="006A7437" w:rsidRPr="00317014" w:rsidRDefault="00DC6CC1" w:rsidP="00317014">
      <w:pPr>
        <w:spacing w:after="0"/>
        <w:rPr>
          <w:rFonts w:eastAsia="Calibri" w:cs="Arial"/>
          <w:b/>
          <w:color w:val="00B050"/>
          <w:sz w:val="20"/>
          <w:szCs w:val="20"/>
          <w:lang w:val="es-ES_tradnl" w:eastAsia="en-US"/>
        </w:rPr>
      </w:pPr>
      <w:r w:rsidRPr="00317014">
        <w:rPr>
          <w:rFonts w:eastAsia="Calibri" w:cs="Arial"/>
          <w:b/>
          <w:color w:val="00B050"/>
          <w:sz w:val="20"/>
          <w:szCs w:val="20"/>
          <w:lang w:val="es-ES_tradnl" w:eastAsia="en-US"/>
        </w:rPr>
        <w:t>Hito 4:</w:t>
      </w:r>
    </w:p>
    <w:p w:rsidR="006A7437" w:rsidRPr="000C5F2D" w:rsidRDefault="00DC6CC1" w:rsidP="00317014">
      <w:pPr>
        <w:spacing w:after="0"/>
        <w:rPr>
          <w:lang w:val="es-ES_tradnl"/>
        </w:rPr>
      </w:pP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 xml:space="preserve">Agosto/17: Nueva versión API 1.3.0: multilingüismo, ampliación búsquedas y </w:t>
      </w:r>
      <w:proofErr w:type="spellStart"/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clustering</w:t>
      </w:r>
      <w:proofErr w:type="spellEnd"/>
      <w:r w:rsidR="00317014">
        <w:rPr>
          <w:rFonts w:eastAsia="Calibri" w:cs="Arial"/>
          <w:color w:val="00B050"/>
          <w:sz w:val="20"/>
          <w:szCs w:val="20"/>
          <w:lang w:val="es-ES_tradnl" w:eastAsia="en-US"/>
        </w:rPr>
        <w:t xml:space="preserve"> de marcadores</w:t>
      </w: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.</w:t>
      </w:r>
    </w:p>
    <w:p w:rsidR="006A7437" w:rsidRPr="000C5F2D" w:rsidRDefault="006A7437" w:rsidP="00317014">
      <w:pPr>
        <w:spacing w:after="0"/>
        <w:rPr>
          <w:rFonts w:eastAsia="Calibri" w:cs="Arial"/>
          <w:sz w:val="20"/>
          <w:szCs w:val="20"/>
          <w:lang w:val="es-ES_tradnl" w:eastAsia="en-US"/>
        </w:rPr>
      </w:pPr>
    </w:p>
    <w:p w:rsidR="006A7437" w:rsidRPr="000C5F2D" w:rsidRDefault="00DC6CC1" w:rsidP="00317014">
      <w:pPr>
        <w:spacing w:after="0"/>
        <w:rPr>
          <w:rFonts w:eastAsia="Calibri" w:cs="Arial"/>
          <w:b/>
          <w:sz w:val="20"/>
          <w:szCs w:val="20"/>
          <w:lang w:val="es-ES_tradnl" w:eastAsia="en-US"/>
        </w:rPr>
      </w:pPr>
      <w:r w:rsidRPr="000C5F2D">
        <w:rPr>
          <w:rFonts w:eastAsia="Calibri" w:cs="Arial"/>
          <w:b/>
          <w:sz w:val="20"/>
          <w:szCs w:val="20"/>
          <w:lang w:val="es-ES_tradnl" w:eastAsia="en-US"/>
        </w:rPr>
        <w:t>Hito 5:</w:t>
      </w:r>
    </w:p>
    <w:p w:rsidR="006A7437" w:rsidRPr="00F75743" w:rsidRDefault="00DC6CC1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  <w:r w:rsidRPr="000C5F2D">
        <w:rPr>
          <w:rFonts w:eastAsia="Calibri" w:cs="Arial"/>
          <w:sz w:val="20"/>
          <w:szCs w:val="20"/>
          <w:lang w:val="es-ES_tradnl" w:eastAsia="en-US"/>
        </w:rPr>
        <w:t xml:space="preserve">Octubre/17: </w:t>
      </w: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Mejoras en 3D: ubicación y coordenadas,</w:t>
      </w:r>
      <w:r w:rsidRPr="000C5F2D">
        <w:rPr>
          <w:rFonts w:eastAsia="Calibri" w:cs="Arial"/>
          <w:sz w:val="20"/>
          <w:szCs w:val="20"/>
          <w:lang w:val="es-ES_tradnl" w:eastAsia="en-US"/>
        </w:rPr>
        <w:t xml:space="preserve"> </w:t>
      </w:r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 xml:space="preserve">ver </w:t>
      </w:r>
      <w:proofErr w:type="spellStart"/>
      <w:r w:rsidRPr="000C5F2D">
        <w:rPr>
          <w:rFonts w:eastAsia="Calibri" w:cs="Arial"/>
          <w:color w:val="00B050"/>
          <w:sz w:val="20"/>
          <w:szCs w:val="20"/>
          <w:lang w:val="es-ES_tradnl" w:eastAsia="en-US"/>
        </w:rPr>
        <w:t>tracks</w:t>
      </w:r>
      <w:proofErr w:type="spellEnd"/>
      <w:r w:rsidRPr="000C5F2D">
        <w:rPr>
          <w:rFonts w:eastAsia="Calibri" w:cs="Arial"/>
          <w:sz w:val="20"/>
          <w:szCs w:val="20"/>
          <w:lang w:val="es-ES_tradnl" w:eastAsia="en-US"/>
        </w:rPr>
        <w:t xml:space="preserve"> </w:t>
      </w: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y mejora MDT.</w:t>
      </w:r>
    </w:p>
    <w:p w:rsidR="006A7437" w:rsidRPr="00F75743" w:rsidRDefault="006A7437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</w:p>
    <w:p w:rsidR="006A7437" w:rsidRPr="00F75743" w:rsidRDefault="00DC6CC1" w:rsidP="00317014">
      <w:pPr>
        <w:spacing w:after="0"/>
        <w:rPr>
          <w:rFonts w:eastAsia="Calibri" w:cs="Arial"/>
          <w:b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b/>
          <w:color w:val="FF0000"/>
          <w:sz w:val="20"/>
          <w:szCs w:val="20"/>
          <w:lang w:val="es-ES_tradnl" w:eastAsia="en-US"/>
        </w:rPr>
        <w:t>Hito 6:</w:t>
      </w:r>
    </w:p>
    <w:p w:rsidR="006A7437" w:rsidRPr="00F75743" w:rsidRDefault="00DC6CC1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Octubre/17: Cambiar herramienta “medir” por “dibujar”</w:t>
      </w:r>
    </w:p>
    <w:p w:rsidR="006A7437" w:rsidRPr="00F75743" w:rsidRDefault="006A7437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</w:p>
    <w:p w:rsidR="006A7437" w:rsidRPr="00F75743" w:rsidRDefault="00DC6CC1" w:rsidP="00317014">
      <w:pPr>
        <w:spacing w:after="0"/>
        <w:rPr>
          <w:rFonts w:eastAsia="Calibri" w:cs="Arial"/>
          <w:b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b/>
          <w:color w:val="FF0000"/>
          <w:sz w:val="20"/>
          <w:szCs w:val="20"/>
          <w:lang w:val="es-ES_tradnl" w:eastAsia="en-US"/>
        </w:rPr>
        <w:t>Hito 7:</w:t>
      </w:r>
    </w:p>
    <w:p w:rsidR="006A7437" w:rsidRPr="00F75743" w:rsidRDefault="00DC6CC1" w:rsidP="00317014">
      <w:pPr>
        <w:spacing w:after="0"/>
        <w:rPr>
          <w:color w:val="FF0000"/>
          <w:lang w:val="es-ES_tradnl"/>
        </w:rPr>
      </w:pP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Noviembre/17: Nueva versión API: mejoras en la gestión de capas y carga de ficheros.</w:t>
      </w:r>
    </w:p>
    <w:p w:rsidR="006A7437" w:rsidRPr="00F75743" w:rsidRDefault="006A7437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</w:p>
    <w:p w:rsidR="006A7437" w:rsidRPr="00F75743" w:rsidRDefault="00DC6CC1" w:rsidP="00317014">
      <w:pPr>
        <w:spacing w:after="0"/>
        <w:rPr>
          <w:rFonts w:eastAsia="Calibri" w:cs="Arial"/>
          <w:b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b/>
          <w:color w:val="FF0000"/>
          <w:sz w:val="20"/>
          <w:szCs w:val="20"/>
          <w:lang w:val="es-ES_tradnl" w:eastAsia="en-US"/>
        </w:rPr>
        <w:t>Hito 8:</w:t>
      </w:r>
    </w:p>
    <w:p w:rsidR="006A7437" w:rsidRPr="00F75743" w:rsidRDefault="00DC6CC1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Diciembre/17: Mejoras en 3D: Compartir el mapa.</w:t>
      </w:r>
    </w:p>
    <w:p w:rsidR="006A7437" w:rsidRPr="00F75743" w:rsidRDefault="006A7437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</w:p>
    <w:p w:rsidR="006A7437" w:rsidRPr="00F75743" w:rsidRDefault="00DC6CC1" w:rsidP="00317014">
      <w:pPr>
        <w:spacing w:after="0"/>
        <w:rPr>
          <w:rFonts w:eastAsia="Calibri" w:cs="Arial"/>
          <w:b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b/>
          <w:color w:val="FF0000"/>
          <w:sz w:val="20"/>
          <w:szCs w:val="20"/>
          <w:lang w:val="es-ES_tradnl" w:eastAsia="en-US"/>
        </w:rPr>
        <w:t>Hito 9:</w:t>
      </w:r>
    </w:p>
    <w:p w:rsidR="006A7437" w:rsidRPr="00F75743" w:rsidRDefault="00DC6CC1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Febrero</w:t>
      </w:r>
      <w:proofErr w:type="gramStart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?</w:t>
      </w:r>
      <w:proofErr w:type="gramEnd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/18: Mejoras en 2D: ampliación compartir con vectores y búsqueda por topónimos.</w:t>
      </w:r>
    </w:p>
    <w:p w:rsidR="006A7437" w:rsidRPr="00F75743" w:rsidRDefault="006A7437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</w:p>
    <w:p w:rsidR="006A7437" w:rsidRPr="00F75743" w:rsidRDefault="00DC6CC1" w:rsidP="00317014">
      <w:pPr>
        <w:spacing w:after="0"/>
        <w:rPr>
          <w:rFonts w:eastAsia="Calibri" w:cs="Arial"/>
          <w:b/>
          <w:color w:val="FF0000"/>
          <w:sz w:val="20"/>
          <w:szCs w:val="20"/>
          <w:lang w:val="es-ES_tradnl" w:eastAsia="en-US"/>
        </w:rPr>
      </w:pPr>
      <w:r w:rsidRPr="00F75743">
        <w:rPr>
          <w:rFonts w:eastAsia="Calibri" w:cs="Arial"/>
          <w:b/>
          <w:color w:val="FF0000"/>
          <w:sz w:val="20"/>
          <w:szCs w:val="20"/>
          <w:lang w:val="es-ES_tradnl" w:eastAsia="en-US"/>
        </w:rPr>
        <w:t>Hito 10:</w:t>
      </w:r>
    </w:p>
    <w:p w:rsidR="006A7437" w:rsidRPr="00F75743" w:rsidRDefault="00DC6CC1" w:rsidP="00317014">
      <w:pPr>
        <w:spacing w:after="0"/>
        <w:rPr>
          <w:color w:val="FF0000"/>
          <w:lang w:val="es-ES_tradnl"/>
        </w:rPr>
      </w:pP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Febrero</w:t>
      </w:r>
      <w:proofErr w:type="gramStart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?</w:t>
      </w:r>
      <w:proofErr w:type="gramEnd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 xml:space="preserve">/18: Nueva versión API: </w:t>
      </w:r>
      <w:proofErr w:type="spellStart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iFRAME</w:t>
      </w:r>
      <w:proofErr w:type="spellEnd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 xml:space="preserve"> como el </w:t>
      </w:r>
      <w:proofErr w:type="spellStart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Geoportal</w:t>
      </w:r>
      <w:proofErr w:type="spellEnd"/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 xml:space="preserve"> con municipios y parcelas.</w:t>
      </w:r>
    </w:p>
    <w:p w:rsidR="006A7437" w:rsidRPr="00F75743" w:rsidRDefault="006A7437" w:rsidP="00317014">
      <w:pPr>
        <w:spacing w:after="0"/>
        <w:rPr>
          <w:rFonts w:eastAsia="Calibri" w:cs="Arial"/>
          <w:color w:val="FF0000"/>
          <w:sz w:val="20"/>
          <w:szCs w:val="20"/>
          <w:lang w:val="es-ES_tradnl" w:eastAsia="en-US"/>
        </w:rPr>
      </w:pPr>
    </w:p>
    <w:p w:rsidR="006A7437" w:rsidRPr="00F75743" w:rsidRDefault="00DC6CC1" w:rsidP="00317014">
      <w:pPr>
        <w:spacing w:after="0"/>
        <w:rPr>
          <w:color w:val="FF0000"/>
          <w:lang w:val="es-ES_tradnl" w:eastAsia="en-US"/>
        </w:rPr>
      </w:pPr>
      <w:r w:rsidRPr="00F75743">
        <w:rPr>
          <w:rFonts w:eastAsia="Calibri" w:cs="Arial"/>
          <w:color w:val="FF0000"/>
          <w:sz w:val="20"/>
          <w:szCs w:val="20"/>
          <w:lang w:val="es-ES_tradnl" w:eastAsia="en-US"/>
        </w:rPr>
        <w:t>Sin determinar: publicación intern</w:t>
      </w:r>
      <w:r w:rsidR="00317014">
        <w:rPr>
          <w:rFonts w:eastAsia="Calibri" w:cs="Arial"/>
          <w:color w:val="FF0000"/>
          <w:sz w:val="20"/>
          <w:szCs w:val="20"/>
          <w:lang w:val="es-ES_tradnl" w:eastAsia="en-US"/>
        </w:rPr>
        <w:t>a de la herramienta de Catálogo, en la que se invierten 129 horas de desarrollo en 2017 y que continuarán en 2018.</w:t>
      </w:r>
    </w:p>
    <w:p w:rsidR="006A7437" w:rsidRPr="000C5F2D" w:rsidRDefault="006A7437">
      <w:pPr>
        <w:spacing w:after="0"/>
        <w:jc w:val="left"/>
        <w:rPr>
          <w:rFonts w:eastAsia="Calibri" w:cs="Arial"/>
          <w:sz w:val="20"/>
          <w:szCs w:val="20"/>
          <w:lang w:val="es-ES_tradnl" w:eastAsia="en-US"/>
        </w:rPr>
      </w:pPr>
    </w:p>
    <w:p w:rsidR="006A7437" w:rsidRDefault="006A7437">
      <w:pPr>
        <w:spacing w:after="0"/>
        <w:jc w:val="left"/>
        <w:rPr>
          <w:lang w:val="es-ES_tradnl"/>
        </w:rPr>
      </w:pPr>
    </w:p>
    <w:p w:rsidR="00F75743" w:rsidRPr="00317014" w:rsidRDefault="00F75743">
      <w:pPr>
        <w:spacing w:after="0"/>
        <w:jc w:val="left"/>
        <w:rPr>
          <w:sz w:val="20"/>
          <w:szCs w:val="20"/>
          <w:lang w:val="es-ES_tradnl"/>
        </w:rPr>
      </w:pPr>
      <w:r w:rsidRPr="00317014">
        <w:rPr>
          <w:sz w:val="20"/>
          <w:szCs w:val="20"/>
          <w:lang w:val="es-ES_tradnl"/>
        </w:rPr>
        <w:t>COMENTARIOS AL DESARROLLO DE</w:t>
      </w:r>
      <w:r w:rsidR="00CE683F" w:rsidRPr="00317014">
        <w:rPr>
          <w:sz w:val="20"/>
          <w:szCs w:val="20"/>
          <w:lang w:val="es-ES_tradnl"/>
        </w:rPr>
        <w:t xml:space="preserve"> </w:t>
      </w:r>
      <w:r w:rsidRPr="00317014">
        <w:rPr>
          <w:sz w:val="20"/>
          <w:szCs w:val="20"/>
          <w:lang w:val="es-ES_tradnl"/>
        </w:rPr>
        <w:t>LOS TRABAJOS</w:t>
      </w:r>
    </w:p>
    <w:p w:rsidR="00F75743" w:rsidRPr="00317014" w:rsidRDefault="00F75743" w:rsidP="00CE683F">
      <w:pPr>
        <w:spacing w:after="0"/>
        <w:rPr>
          <w:sz w:val="20"/>
          <w:szCs w:val="20"/>
          <w:lang w:val="es-ES_tradnl"/>
        </w:rPr>
      </w:pPr>
      <w:r w:rsidRPr="00317014">
        <w:rPr>
          <w:sz w:val="20"/>
          <w:szCs w:val="20"/>
          <w:lang w:val="es-ES_tradnl"/>
        </w:rPr>
        <w:t>Los</w:t>
      </w:r>
      <w:r w:rsidR="00CE683F" w:rsidRPr="00317014">
        <w:rPr>
          <w:sz w:val="20"/>
          <w:szCs w:val="20"/>
          <w:lang w:val="es-ES_tradnl"/>
        </w:rPr>
        <w:t xml:space="preserve"> trabajos para dotar al API y al Visualizador de IDENA de capacidad para trabajar en múltiples sistemas geodésicos de referencia, revelan problemas a nivel de programación básica del componente, que obligan a invertir un número relevante de horas y a retrasar las fechas previstas.</w:t>
      </w:r>
    </w:p>
    <w:p w:rsidR="00CE683F" w:rsidRPr="00317014" w:rsidRDefault="00CE683F" w:rsidP="00CE683F">
      <w:pPr>
        <w:spacing w:after="0"/>
        <w:rPr>
          <w:sz w:val="20"/>
          <w:szCs w:val="20"/>
          <w:lang w:val="es-ES_tradnl"/>
        </w:rPr>
      </w:pPr>
    </w:p>
    <w:p w:rsidR="00CE683F" w:rsidRPr="00317014" w:rsidRDefault="00CE683F" w:rsidP="00CE683F">
      <w:pPr>
        <w:spacing w:after="0"/>
        <w:rPr>
          <w:sz w:val="20"/>
          <w:szCs w:val="20"/>
          <w:lang w:val="es-ES_tradnl"/>
        </w:rPr>
      </w:pPr>
      <w:r w:rsidRPr="00317014">
        <w:rPr>
          <w:sz w:val="20"/>
          <w:szCs w:val="20"/>
          <w:lang w:val="es-ES_tradnl"/>
        </w:rPr>
        <w:t>En el Plan de Actuación para 2018 se recoge la lista de trabajos pendientes más la priorizada por el Comité Técnico y los usuarios.</w:t>
      </w:r>
    </w:p>
    <w:p w:rsidR="00CE683F" w:rsidRPr="00317014" w:rsidRDefault="00CE683F" w:rsidP="00CE683F">
      <w:pPr>
        <w:spacing w:after="0"/>
        <w:rPr>
          <w:sz w:val="20"/>
          <w:szCs w:val="20"/>
          <w:lang w:val="es-ES_tradnl"/>
        </w:rPr>
      </w:pPr>
    </w:p>
    <w:sectPr w:rsidR="00CE683F" w:rsidRPr="00317014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559" w:right="1701" w:bottom="1418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C3" w:rsidRDefault="005C2EC3">
      <w:pPr>
        <w:spacing w:after="0"/>
      </w:pPr>
      <w:r>
        <w:separator/>
      </w:r>
    </w:p>
  </w:endnote>
  <w:endnote w:type="continuationSeparator" w:id="0">
    <w:p w:rsidR="005C2EC3" w:rsidRDefault="005C2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C3" w:rsidRDefault="005C2EC3">
    <w:pPr>
      <w:pStyle w:val="Piedepgina"/>
      <w:ind w:right="360"/>
      <w:jc w:val="right"/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5100" cy="160020"/>
              <wp:effectExtent l="0" t="0" r="0" b="0"/>
              <wp:wrapSquare wrapText="largest"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15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C2EC3" w:rsidRDefault="005C2EC3">
                          <w:pPr>
                            <w:pStyle w:val="Piedep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87A53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co1" o:spid="_x0000_s1026" style="position:absolute;left:0;text-align:left;margin-left:-38.2pt;margin-top:.05pt;width:13pt;height:12.6pt;z-index:-50331645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" filled="f" stroked="f">
              <v:textbox style="mso-fit-shape-to-text:t" inset="0,0,0,0">
                <w:txbxContent>
                  <w:p w:rsidR="005C2EC3" w:rsidRDefault="005C2EC3">
                    <w:pPr>
                      <w:pStyle w:val="Piedep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87A53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C3" w:rsidRDefault="005C2EC3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987A53">
      <w:rPr>
        <w:noProof/>
      </w:rPr>
      <w:t>1</w:t>
    </w:r>
    <w:r>
      <w:fldChar w:fldCharType="end"/>
    </w:r>
  </w:p>
  <w:p w:rsidR="005C2EC3" w:rsidRDefault="005C2EC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C3" w:rsidRDefault="005C2EC3">
      <w:pPr>
        <w:spacing w:after="0"/>
      </w:pPr>
      <w:r>
        <w:separator/>
      </w:r>
    </w:p>
  </w:footnote>
  <w:footnote w:type="continuationSeparator" w:id="0">
    <w:p w:rsidR="005C2EC3" w:rsidRDefault="005C2E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C3" w:rsidRDefault="005C2E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601" w:type="dxa"/>
      <w:tblLook w:val="01E0" w:firstRow="1" w:lastRow="1" w:firstColumn="1" w:lastColumn="1" w:noHBand="0" w:noVBand="0"/>
    </w:tblPr>
    <w:tblGrid>
      <w:gridCol w:w="587"/>
      <w:gridCol w:w="1923"/>
      <w:gridCol w:w="150"/>
      <w:gridCol w:w="6586"/>
      <w:gridCol w:w="819"/>
    </w:tblGrid>
    <w:tr w:rsidR="005C2EC3">
      <w:tc>
        <w:tcPr>
          <w:tcW w:w="2660" w:type="dxa"/>
          <w:gridSpan w:val="3"/>
          <w:shd w:val="clear" w:color="auto" w:fill="auto"/>
        </w:tcPr>
        <w:p w:rsidR="005C2EC3" w:rsidRDefault="005C2EC3">
          <w:pPr>
            <w:pStyle w:val="Encabezado"/>
            <w:ind w:left="34"/>
          </w:pPr>
          <w:r>
            <w:rPr>
              <w:noProof/>
              <w:lang w:val="es-ES_tradnl" w:eastAsia="es-ES_tradnl"/>
            </w:rPr>
            <w:drawing>
              <wp:inline distT="0" distB="0" distL="0" distR="0">
                <wp:extent cx="1371600" cy="876300"/>
                <wp:effectExtent l="0" t="0" r="0" b="0"/>
                <wp:docPr id="3" name="Imagen 1" descr="Logo_SITNA_BILIN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 descr="Logo_SITNA_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gridSpan w:val="2"/>
          <w:shd w:val="clear" w:color="auto" w:fill="auto"/>
        </w:tcPr>
        <w:p w:rsidR="005C2EC3" w:rsidRDefault="005C2EC3">
          <w:pPr>
            <w:pStyle w:val="Encabezado"/>
            <w:jc w:val="right"/>
            <w:rPr>
              <w:rFonts w:cs="Arial"/>
              <w:sz w:val="16"/>
              <w:szCs w:val="16"/>
            </w:rPr>
          </w:pPr>
        </w:p>
        <w:p w:rsidR="005C2EC3" w:rsidRDefault="005C2EC3">
          <w:pPr>
            <w:pStyle w:val="Encabezado"/>
            <w:jc w:val="right"/>
            <w:rPr>
              <w:rFonts w:cs="Arial"/>
              <w:sz w:val="16"/>
              <w:szCs w:val="16"/>
            </w:rPr>
          </w:pPr>
        </w:p>
        <w:p w:rsidR="005C2EC3" w:rsidRDefault="005C2EC3">
          <w:pPr>
            <w:pStyle w:val="Encabezad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Koordinazio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Batzordearen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idazkaritza</w:t>
          </w:r>
          <w:proofErr w:type="spellEnd"/>
          <w:r>
            <w:rPr>
              <w:rFonts w:cs="Arial"/>
              <w:sz w:val="16"/>
              <w:szCs w:val="16"/>
            </w:rPr>
            <w:t xml:space="preserve">/ Secretaría de la </w:t>
          </w:r>
          <w:proofErr w:type="spellStart"/>
          <w:r>
            <w:rPr>
              <w:rFonts w:cs="Arial"/>
              <w:sz w:val="16"/>
              <w:szCs w:val="16"/>
            </w:rPr>
            <w:t>Comisión</w:t>
          </w:r>
          <w:proofErr w:type="spellEnd"/>
          <w:r>
            <w:rPr>
              <w:rFonts w:cs="Arial"/>
              <w:sz w:val="16"/>
              <w:szCs w:val="16"/>
            </w:rPr>
            <w:t xml:space="preserve"> de </w:t>
          </w:r>
          <w:proofErr w:type="spellStart"/>
          <w:r>
            <w:rPr>
              <w:rFonts w:cs="Arial"/>
              <w:sz w:val="16"/>
              <w:szCs w:val="16"/>
            </w:rPr>
            <w:t>Coordinación</w:t>
          </w:r>
          <w:proofErr w:type="spellEnd"/>
        </w:p>
        <w:p w:rsidR="005C2EC3" w:rsidRDefault="005C2EC3">
          <w:pPr>
            <w:pStyle w:val="Encabezad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Nafarroako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Gobernua</w:t>
          </w:r>
          <w:proofErr w:type="spellEnd"/>
          <w:r>
            <w:rPr>
              <w:rFonts w:cs="Arial"/>
              <w:sz w:val="16"/>
              <w:szCs w:val="16"/>
            </w:rPr>
            <w:t xml:space="preserve"> / Gobierno de Navarra</w:t>
          </w:r>
        </w:p>
        <w:p w:rsidR="005C2EC3" w:rsidRDefault="005C2EC3">
          <w:pPr>
            <w:pStyle w:val="Encabezado"/>
            <w:jc w:val="right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Cabárceno</w:t>
          </w:r>
          <w:proofErr w:type="spellEnd"/>
          <w:r>
            <w:rPr>
              <w:rFonts w:cs="Arial"/>
              <w:sz w:val="16"/>
              <w:szCs w:val="16"/>
            </w:rPr>
            <w:t>, 6, 31621 Sarriguren, Navarra/</w:t>
          </w:r>
          <w:proofErr w:type="spellStart"/>
          <w:r>
            <w:rPr>
              <w:rFonts w:cs="Arial"/>
              <w:sz w:val="16"/>
              <w:szCs w:val="16"/>
            </w:rPr>
            <w:t>Nafarroa</w:t>
          </w:r>
          <w:proofErr w:type="spellEnd"/>
        </w:p>
        <w:p w:rsidR="005C2EC3" w:rsidRDefault="005C2EC3">
          <w:pPr>
            <w:pStyle w:val="Encabezado"/>
            <w:jc w:val="right"/>
            <w:rPr>
              <w:rFonts w:cs="Arial"/>
              <w:szCs w:val="20"/>
            </w:rPr>
          </w:pPr>
          <w:r>
            <w:rPr>
              <w:rFonts w:cs="Arial"/>
              <w:sz w:val="16"/>
              <w:szCs w:val="16"/>
            </w:rPr>
            <w:t>sitna@navarra.es</w:t>
          </w:r>
        </w:p>
      </w:tc>
    </w:tr>
    <w:tr w:rsidR="005C2EC3">
      <w:tc>
        <w:tcPr>
          <w:tcW w:w="587" w:type="dxa"/>
          <w:shd w:val="clear" w:color="auto" w:fill="auto"/>
        </w:tcPr>
        <w:p w:rsidR="005C2EC3" w:rsidRDefault="005C2EC3"/>
      </w:tc>
      <w:tc>
        <w:tcPr>
          <w:tcW w:w="1923" w:type="dxa"/>
          <w:shd w:val="clear" w:color="auto" w:fill="auto"/>
        </w:tcPr>
        <w:p w:rsidR="005C2EC3" w:rsidRDefault="005C2EC3">
          <w:pPr>
            <w:pStyle w:val="Encabezado"/>
          </w:pPr>
        </w:p>
      </w:tc>
      <w:tc>
        <w:tcPr>
          <w:tcW w:w="6735" w:type="dxa"/>
          <w:gridSpan w:val="2"/>
          <w:shd w:val="clear" w:color="auto" w:fill="auto"/>
        </w:tcPr>
        <w:p w:rsidR="005C2EC3" w:rsidRDefault="005C2EC3">
          <w:pPr>
            <w:pStyle w:val="Encabezado"/>
            <w:rPr>
              <w:rFonts w:cs="Arial"/>
              <w:szCs w:val="20"/>
            </w:rPr>
          </w:pPr>
        </w:p>
      </w:tc>
      <w:tc>
        <w:tcPr>
          <w:tcW w:w="819" w:type="dxa"/>
          <w:shd w:val="clear" w:color="auto" w:fill="auto"/>
        </w:tcPr>
        <w:p w:rsidR="005C2EC3" w:rsidRDefault="005C2EC3"/>
      </w:tc>
    </w:tr>
  </w:tbl>
  <w:p w:rsidR="005C2EC3" w:rsidRDefault="005C2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7444"/>
    <w:multiLevelType w:val="multilevel"/>
    <w:tmpl w:val="3BA81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9B32F0"/>
    <w:multiLevelType w:val="multilevel"/>
    <w:tmpl w:val="AE6A9A2A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3C5B200B"/>
    <w:multiLevelType w:val="multilevel"/>
    <w:tmpl w:val="D7F427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A3D84"/>
    <w:multiLevelType w:val="multilevel"/>
    <w:tmpl w:val="7968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22A52"/>
    <w:multiLevelType w:val="multilevel"/>
    <w:tmpl w:val="7FB61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7"/>
    <w:rsid w:val="000845FE"/>
    <w:rsid w:val="000C5F2D"/>
    <w:rsid w:val="00227C48"/>
    <w:rsid w:val="00317014"/>
    <w:rsid w:val="004E711E"/>
    <w:rsid w:val="005554E2"/>
    <w:rsid w:val="005C2EC3"/>
    <w:rsid w:val="006A7437"/>
    <w:rsid w:val="00987A53"/>
    <w:rsid w:val="00C16B26"/>
    <w:rsid w:val="00CE683F"/>
    <w:rsid w:val="00D31651"/>
    <w:rsid w:val="00DC6CC1"/>
    <w:rsid w:val="00E22475"/>
    <w:rsid w:val="00F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4FA"/>
    <w:pPr>
      <w:spacing w:after="120"/>
      <w:jc w:val="both"/>
    </w:pPr>
    <w:rPr>
      <w:rFonts w:ascii="Arial" w:hAnsi="Arial"/>
      <w:color w:val="00000A"/>
      <w:sz w:val="22"/>
      <w:szCs w:val="24"/>
      <w:lang w:val="en-US" w:eastAsia="es-ES"/>
    </w:rPr>
  </w:style>
  <w:style w:type="paragraph" w:styleId="Ttulo1">
    <w:name w:val="heading 1"/>
    <w:basedOn w:val="Normal"/>
    <w:qFormat/>
    <w:rsid w:val="00253CC9"/>
    <w:pPr>
      <w:spacing w:beforeAutospacing="1" w:afterAutospacing="1"/>
      <w:outlineLvl w:val="0"/>
    </w:pPr>
    <w:rPr>
      <w:b/>
      <w:bCs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7121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63E53"/>
    <w:pPr>
      <w:keepNext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F266C2"/>
    <w:rPr>
      <w:color w:val="0000FF"/>
      <w:u w:val="single"/>
    </w:rPr>
  </w:style>
  <w:style w:type="character" w:styleId="Hipervnculovisitado">
    <w:name w:val="FollowedHyperlink"/>
    <w:qFormat/>
    <w:rsid w:val="00E1232D"/>
    <w:rPr>
      <w:color w:val="800080"/>
      <w:u w:val="single"/>
    </w:rPr>
  </w:style>
  <w:style w:type="character" w:customStyle="1" w:styleId="Objetivo">
    <w:name w:val="Objetivo"/>
    <w:qFormat/>
    <w:rsid w:val="005B622E"/>
    <w:rPr>
      <w:b/>
      <w:bCs/>
      <w:color w:val="B9132B"/>
    </w:rPr>
  </w:style>
  <w:style w:type="character" w:customStyle="1" w:styleId="LineasEstrategicas">
    <w:name w:val="LineasEstrategicas"/>
    <w:qFormat/>
    <w:rsid w:val="001323E7"/>
    <w:rPr>
      <w:rFonts w:ascii="Verdana" w:hAnsi="Verdana"/>
      <w:b/>
      <w:bCs/>
      <w:sz w:val="22"/>
    </w:rPr>
  </w:style>
  <w:style w:type="character" w:customStyle="1" w:styleId="TabaControl">
    <w:name w:val="Taba Control"/>
    <w:qFormat/>
    <w:rsid w:val="00EC4CB8"/>
    <w:rPr>
      <w:rFonts w:ascii="Verdana" w:hAnsi="Verdana"/>
      <w:color w:val="00000A"/>
      <w:sz w:val="20"/>
    </w:rPr>
  </w:style>
  <w:style w:type="character" w:customStyle="1" w:styleId="PiedepginaCar">
    <w:name w:val="Pie de página Car"/>
    <w:link w:val="Piedepgina"/>
    <w:uiPriority w:val="99"/>
    <w:qFormat/>
    <w:rsid w:val="005E1AD9"/>
    <w:rPr>
      <w:rFonts w:ascii="Arial" w:hAnsi="Arial"/>
      <w:sz w:val="22"/>
      <w:szCs w:val="24"/>
      <w:lang w:val="en-US"/>
    </w:rPr>
  </w:style>
  <w:style w:type="character" w:styleId="Refdecomentario">
    <w:name w:val="annotation reference"/>
    <w:uiPriority w:val="99"/>
    <w:unhideWhenUsed/>
    <w:qFormat/>
    <w:rsid w:val="006601DA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qFormat/>
    <w:rsid w:val="006601DA"/>
    <w:rPr>
      <w:rFonts w:ascii="Calibri" w:eastAsia="Calibri" w:hAnsi="Calibri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6601DA"/>
    <w:rPr>
      <w:rFonts w:ascii="Tahoma" w:hAnsi="Tahoma" w:cs="Tahoma"/>
      <w:sz w:val="16"/>
      <w:szCs w:val="16"/>
      <w:lang w:eastAsia="es-ES"/>
    </w:rPr>
  </w:style>
  <w:style w:type="character" w:customStyle="1" w:styleId="AsuntodelcomentarioCar">
    <w:name w:val="Asunto del comentario Car"/>
    <w:link w:val="Asuntodelcomentario"/>
    <w:uiPriority w:val="99"/>
    <w:qFormat/>
    <w:rsid w:val="006601DA"/>
    <w:rPr>
      <w:rFonts w:ascii="Calibri" w:eastAsia="Calibri" w:hAnsi="Calibri"/>
      <w:b/>
      <w:bCs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1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1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sz w:val="18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1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18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sz w:val="20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sz w:val="18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18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sz w:val="18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sz w:val="20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sz w:val="20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sz w:val="18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sz w:val="20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1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0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sz w:val="20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sz w:val="1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0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sz w:val="18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1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0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AccionPA">
    <w:name w:val="AccionPA"/>
    <w:basedOn w:val="Normal"/>
    <w:qFormat/>
    <w:rsid w:val="005B622E"/>
    <w:pPr>
      <w:ind w:left="1080"/>
    </w:pPr>
    <w:rPr>
      <w:szCs w:val="20"/>
    </w:rPr>
  </w:style>
  <w:style w:type="paragraph" w:styleId="TDC1">
    <w:name w:val="toc 1"/>
    <w:basedOn w:val="Normal"/>
    <w:next w:val="Normal"/>
    <w:autoRedefine/>
    <w:semiHidden/>
    <w:rsid w:val="00586E61"/>
  </w:style>
  <w:style w:type="paragraph" w:styleId="Encabezado">
    <w:name w:val="header"/>
    <w:basedOn w:val="Normal"/>
    <w:rsid w:val="00A124FA"/>
    <w:pPr>
      <w:tabs>
        <w:tab w:val="center" w:pos="4252"/>
        <w:tab w:val="right" w:pos="8504"/>
      </w:tabs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D4532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253CC9"/>
    <w:pPr>
      <w:spacing w:beforeAutospacing="1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C4154A"/>
    <w:rPr>
      <w:rFonts w:ascii="Tahoma" w:hAnsi="Tahoma" w:cs="Tahoma"/>
      <w:sz w:val="16"/>
      <w:szCs w:val="16"/>
    </w:rPr>
  </w:style>
  <w:style w:type="paragraph" w:customStyle="1" w:styleId="AccionesPE">
    <w:name w:val="AccionesPE"/>
    <w:basedOn w:val="Normal"/>
    <w:qFormat/>
    <w:rsid w:val="00410197"/>
    <w:pPr>
      <w:spacing w:before="200" w:after="200"/>
      <w:ind w:left="1111" w:right="113" w:hanging="754"/>
    </w:pPr>
    <w:rPr>
      <w:rFonts w:ascii="Verdana" w:hAnsi="Verdana"/>
      <w:color w:val="000000"/>
      <w:szCs w:val="20"/>
      <w:lang w:val="es-ES"/>
    </w:rPr>
  </w:style>
  <w:style w:type="paragraph" w:customStyle="1" w:styleId="Metas">
    <w:name w:val="Metas"/>
    <w:basedOn w:val="Ttulo2"/>
    <w:qFormat/>
    <w:rsid w:val="0055237A"/>
    <w:pPr>
      <w:spacing w:before="120" w:after="120"/>
      <w:ind w:left="851" w:right="113" w:hanging="851"/>
    </w:pPr>
    <w:rPr>
      <w:rFonts w:cs="Times New Roman"/>
      <w:color w:val="CC0000"/>
      <w:szCs w:val="20"/>
    </w:rPr>
  </w:style>
  <w:style w:type="paragraph" w:customStyle="1" w:styleId="AccionConcreta">
    <w:name w:val="AccionConcreta"/>
    <w:basedOn w:val="Normal"/>
    <w:qFormat/>
    <w:rsid w:val="001323E7"/>
    <w:pPr>
      <w:ind w:left="1080"/>
      <w:jc w:val="left"/>
    </w:pPr>
    <w:rPr>
      <w:rFonts w:ascii="Verdana" w:hAnsi="Verdana"/>
      <w:szCs w:val="20"/>
      <w:lang w:val="es-ES"/>
    </w:rPr>
  </w:style>
  <w:style w:type="paragraph" w:customStyle="1" w:styleId="Titulo">
    <w:name w:val="Titulo"/>
    <w:basedOn w:val="Normal"/>
    <w:qFormat/>
    <w:rsid w:val="00A63E53"/>
    <w:pPr>
      <w:spacing w:after="0"/>
      <w:jc w:val="center"/>
    </w:pPr>
    <w:rPr>
      <w:b/>
      <w:bCs/>
      <w:sz w:val="36"/>
      <w:szCs w:val="20"/>
    </w:rPr>
  </w:style>
  <w:style w:type="paragraph" w:customStyle="1" w:styleId="TablaControl">
    <w:name w:val="Tabla Control"/>
    <w:basedOn w:val="Normal"/>
    <w:qFormat/>
    <w:rsid w:val="00EC4CB8"/>
    <w:pPr>
      <w:pBdr>
        <w:top w:val="single" w:sz="6" w:space="1" w:color="000001"/>
        <w:left w:val="single" w:sz="6" w:space="4" w:color="000001"/>
        <w:bottom w:val="single" w:sz="6" w:space="1" w:color="000001"/>
        <w:right w:val="single" w:sz="6" w:space="4" w:color="000001"/>
      </w:pBdr>
      <w:shd w:val="clear" w:color="auto" w:fill="C0C0C0"/>
      <w:spacing w:after="0"/>
      <w:jc w:val="center"/>
    </w:pPr>
    <w:rPr>
      <w:rFonts w:ascii="Verdana" w:hAnsi="Verdana"/>
      <w:szCs w:val="20"/>
      <w:lang w:val="es-ES"/>
    </w:rPr>
  </w:style>
  <w:style w:type="paragraph" w:customStyle="1" w:styleId="EstiloArialAutomticoDerecha0cmAntes0ptoDespus0">
    <w:name w:val="Estilo Arial Automático Derecha:  0 cm Antes:  0 pto Después:  0..."/>
    <w:basedOn w:val="Normal"/>
    <w:qFormat/>
    <w:rsid w:val="00EC4CB8"/>
    <w:pPr>
      <w:spacing w:after="0"/>
    </w:pPr>
    <w:rPr>
      <w:rFonts w:ascii="Verdana" w:hAnsi="Verdana"/>
      <w:sz w:val="20"/>
      <w:szCs w:val="20"/>
      <w:lang w:val="es-ES"/>
    </w:rPr>
  </w:style>
  <w:style w:type="paragraph" w:customStyle="1" w:styleId="NormalCentrado">
    <w:name w:val="Normal Centrado"/>
    <w:basedOn w:val="Normal"/>
    <w:qFormat/>
    <w:rsid w:val="00477DE8"/>
    <w:pPr>
      <w:spacing w:before="200" w:after="200"/>
      <w:ind w:right="113"/>
      <w:jc w:val="center"/>
    </w:pPr>
    <w:rPr>
      <w:rFonts w:ascii="Verdana" w:hAnsi="Verdana"/>
      <w:color w:val="000000"/>
      <w:szCs w:val="20"/>
      <w:lang w:val="es-ES"/>
    </w:rPr>
  </w:style>
  <w:style w:type="paragraph" w:customStyle="1" w:styleId="PE16-19">
    <w:name w:val="PE16-19"/>
    <w:basedOn w:val="Normal"/>
    <w:qFormat/>
    <w:rsid w:val="00477DE8"/>
    <w:pPr>
      <w:spacing w:before="200" w:after="200"/>
      <w:ind w:right="113"/>
    </w:pPr>
    <w:rPr>
      <w:rFonts w:ascii="Verdana" w:hAnsi="Verdana"/>
      <w:bCs/>
      <w:color w:val="000000"/>
      <w:sz w:val="40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6601DA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suntodelcomentario">
    <w:name w:val="annotation subject"/>
    <w:basedOn w:val="Textocomentario"/>
    <w:link w:val="AsuntodelcomentarioCar"/>
    <w:uiPriority w:val="99"/>
    <w:unhideWhenUsed/>
    <w:qFormat/>
    <w:rsid w:val="006601DA"/>
    <w:rPr>
      <w:b/>
      <w:bCs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4A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24FA"/>
    <w:pPr>
      <w:spacing w:after="120"/>
      <w:jc w:val="both"/>
    </w:pPr>
    <w:rPr>
      <w:rFonts w:ascii="Arial" w:hAnsi="Arial"/>
      <w:color w:val="00000A"/>
      <w:sz w:val="22"/>
      <w:szCs w:val="24"/>
      <w:lang w:val="en-US" w:eastAsia="es-ES"/>
    </w:rPr>
  </w:style>
  <w:style w:type="paragraph" w:styleId="Ttulo1">
    <w:name w:val="heading 1"/>
    <w:basedOn w:val="Normal"/>
    <w:qFormat/>
    <w:rsid w:val="00253CC9"/>
    <w:pPr>
      <w:spacing w:beforeAutospacing="1" w:afterAutospacing="1"/>
      <w:outlineLvl w:val="0"/>
    </w:pPr>
    <w:rPr>
      <w:b/>
      <w:bCs/>
      <w:sz w:val="48"/>
      <w:szCs w:val="48"/>
      <w:lang w:val="es-ES"/>
    </w:rPr>
  </w:style>
  <w:style w:type="paragraph" w:styleId="Ttulo2">
    <w:name w:val="heading 2"/>
    <w:basedOn w:val="Normal"/>
    <w:next w:val="Normal"/>
    <w:qFormat/>
    <w:rsid w:val="007121E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63E53"/>
    <w:pPr>
      <w:keepNext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F266C2"/>
    <w:rPr>
      <w:color w:val="0000FF"/>
      <w:u w:val="single"/>
    </w:rPr>
  </w:style>
  <w:style w:type="character" w:styleId="Hipervnculovisitado">
    <w:name w:val="FollowedHyperlink"/>
    <w:qFormat/>
    <w:rsid w:val="00E1232D"/>
    <w:rPr>
      <w:color w:val="800080"/>
      <w:u w:val="single"/>
    </w:rPr>
  </w:style>
  <w:style w:type="character" w:customStyle="1" w:styleId="Objetivo">
    <w:name w:val="Objetivo"/>
    <w:qFormat/>
    <w:rsid w:val="005B622E"/>
    <w:rPr>
      <w:b/>
      <w:bCs/>
      <w:color w:val="B9132B"/>
    </w:rPr>
  </w:style>
  <w:style w:type="character" w:customStyle="1" w:styleId="LineasEstrategicas">
    <w:name w:val="LineasEstrategicas"/>
    <w:qFormat/>
    <w:rsid w:val="001323E7"/>
    <w:rPr>
      <w:rFonts w:ascii="Verdana" w:hAnsi="Verdana"/>
      <w:b/>
      <w:bCs/>
      <w:sz w:val="22"/>
    </w:rPr>
  </w:style>
  <w:style w:type="character" w:customStyle="1" w:styleId="TabaControl">
    <w:name w:val="Taba Control"/>
    <w:qFormat/>
    <w:rsid w:val="00EC4CB8"/>
    <w:rPr>
      <w:rFonts w:ascii="Verdana" w:hAnsi="Verdana"/>
      <w:color w:val="00000A"/>
      <w:sz w:val="20"/>
    </w:rPr>
  </w:style>
  <w:style w:type="character" w:customStyle="1" w:styleId="PiedepginaCar">
    <w:name w:val="Pie de página Car"/>
    <w:link w:val="Piedepgina"/>
    <w:uiPriority w:val="99"/>
    <w:qFormat/>
    <w:rsid w:val="005E1AD9"/>
    <w:rPr>
      <w:rFonts w:ascii="Arial" w:hAnsi="Arial"/>
      <w:sz w:val="22"/>
      <w:szCs w:val="24"/>
      <w:lang w:val="en-US"/>
    </w:rPr>
  </w:style>
  <w:style w:type="character" w:styleId="Refdecomentario">
    <w:name w:val="annotation reference"/>
    <w:uiPriority w:val="99"/>
    <w:unhideWhenUsed/>
    <w:qFormat/>
    <w:rsid w:val="006601DA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qFormat/>
    <w:rsid w:val="006601DA"/>
    <w:rPr>
      <w:rFonts w:ascii="Calibri" w:eastAsia="Calibri" w:hAnsi="Calibri"/>
      <w:lang w:eastAsia="en-US"/>
    </w:rPr>
  </w:style>
  <w:style w:type="character" w:customStyle="1" w:styleId="TextodegloboCar">
    <w:name w:val="Texto de globo Car"/>
    <w:link w:val="Textodeglobo"/>
    <w:uiPriority w:val="99"/>
    <w:semiHidden/>
    <w:qFormat/>
    <w:rsid w:val="006601DA"/>
    <w:rPr>
      <w:rFonts w:ascii="Tahoma" w:hAnsi="Tahoma" w:cs="Tahoma"/>
      <w:sz w:val="16"/>
      <w:szCs w:val="16"/>
      <w:lang w:eastAsia="es-ES"/>
    </w:rPr>
  </w:style>
  <w:style w:type="character" w:customStyle="1" w:styleId="AsuntodelcomentarioCar">
    <w:name w:val="Asunto del comentario Car"/>
    <w:link w:val="Asuntodelcomentario"/>
    <w:uiPriority w:val="99"/>
    <w:qFormat/>
    <w:rsid w:val="006601DA"/>
    <w:rPr>
      <w:rFonts w:ascii="Calibri" w:eastAsia="Calibri" w:hAnsi="Calibri"/>
      <w:b/>
      <w:bCs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Symbol"/>
      <w:sz w:val="20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sz w:val="20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1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0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sz w:val="18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sz w:val="20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sz w:val="18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  <w:sz w:val="20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sz w:val="1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0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sz w:val="20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  <w:sz w:val="18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sz w:val="20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sz w:val="2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sz w:val="18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sz w:val="20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0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18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sz w:val="20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sz w:val="18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sz w:val="20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sz w:val="20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sz w:val="18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sz w:val="20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  <w:sz w:val="20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18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sz w:val="20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sz w:val="20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sz w:val="1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sz w:val="20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sz w:val="18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1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0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sz w:val="18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AccionPA">
    <w:name w:val="AccionPA"/>
    <w:basedOn w:val="Normal"/>
    <w:qFormat/>
    <w:rsid w:val="005B622E"/>
    <w:pPr>
      <w:ind w:left="1080"/>
    </w:pPr>
    <w:rPr>
      <w:szCs w:val="20"/>
    </w:rPr>
  </w:style>
  <w:style w:type="paragraph" w:styleId="TDC1">
    <w:name w:val="toc 1"/>
    <w:basedOn w:val="Normal"/>
    <w:next w:val="Normal"/>
    <w:autoRedefine/>
    <w:semiHidden/>
    <w:rsid w:val="00586E61"/>
  </w:style>
  <w:style w:type="paragraph" w:styleId="Encabezado">
    <w:name w:val="header"/>
    <w:basedOn w:val="Normal"/>
    <w:rsid w:val="00A124FA"/>
    <w:pPr>
      <w:tabs>
        <w:tab w:val="center" w:pos="4252"/>
        <w:tab w:val="right" w:pos="8504"/>
      </w:tabs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D4532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253CC9"/>
    <w:pPr>
      <w:spacing w:beforeAutospacing="1" w:afterAutospacing="1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C4154A"/>
    <w:rPr>
      <w:rFonts w:ascii="Tahoma" w:hAnsi="Tahoma" w:cs="Tahoma"/>
      <w:sz w:val="16"/>
      <w:szCs w:val="16"/>
    </w:rPr>
  </w:style>
  <w:style w:type="paragraph" w:customStyle="1" w:styleId="AccionesPE">
    <w:name w:val="AccionesPE"/>
    <w:basedOn w:val="Normal"/>
    <w:qFormat/>
    <w:rsid w:val="00410197"/>
    <w:pPr>
      <w:spacing w:before="200" w:after="200"/>
      <w:ind w:left="1111" w:right="113" w:hanging="754"/>
    </w:pPr>
    <w:rPr>
      <w:rFonts w:ascii="Verdana" w:hAnsi="Verdana"/>
      <w:color w:val="000000"/>
      <w:szCs w:val="20"/>
      <w:lang w:val="es-ES"/>
    </w:rPr>
  </w:style>
  <w:style w:type="paragraph" w:customStyle="1" w:styleId="Metas">
    <w:name w:val="Metas"/>
    <w:basedOn w:val="Ttulo2"/>
    <w:qFormat/>
    <w:rsid w:val="0055237A"/>
    <w:pPr>
      <w:spacing w:before="120" w:after="120"/>
      <w:ind w:left="851" w:right="113" w:hanging="851"/>
    </w:pPr>
    <w:rPr>
      <w:rFonts w:cs="Times New Roman"/>
      <w:color w:val="CC0000"/>
      <w:szCs w:val="20"/>
    </w:rPr>
  </w:style>
  <w:style w:type="paragraph" w:customStyle="1" w:styleId="AccionConcreta">
    <w:name w:val="AccionConcreta"/>
    <w:basedOn w:val="Normal"/>
    <w:qFormat/>
    <w:rsid w:val="001323E7"/>
    <w:pPr>
      <w:ind w:left="1080"/>
      <w:jc w:val="left"/>
    </w:pPr>
    <w:rPr>
      <w:rFonts w:ascii="Verdana" w:hAnsi="Verdana"/>
      <w:szCs w:val="20"/>
      <w:lang w:val="es-ES"/>
    </w:rPr>
  </w:style>
  <w:style w:type="paragraph" w:customStyle="1" w:styleId="Titulo">
    <w:name w:val="Titulo"/>
    <w:basedOn w:val="Normal"/>
    <w:qFormat/>
    <w:rsid w:val="00A63E53"/>
    <w:pPr>
      <w:spacing w:after="0"/>
      <w:jc w:val="center"/>
    </w:pPr>
    <w:rPr>
      <w:b/>
      <w:bCs/>
      <w:sz w:val="36"/>
      <w:szCs w:val="20"/>
    </w:rPr>
  </w:style>
  <w:style w:type="paragraph" w:customStyle="1" w:styleId="TablaControl">
    <w:name w:val="Tabla Control"/>
    <w:basedOn w:val="Normal"/>
    <w:qFormat/>
    <w:rsid w:val="00EC4CB8"/>
    <w:pPr>
      <w:pBdr>
        <w:top w:val="single" w:sz="6" w:space="1" w:color="000001"/>
        <w:left w:val="single" w:sz="6" w:space="4" w:color="000001"/>
        <w:bottom w:val="single" w:sz="6" w:space="1" w:color="000001"/>
        <w:right w:val="single" w:sz="6" w:space="4" w:color="000001"/>
      </w:pBdr>
      <w:shd w:val="clear" w:color="auto" w:fill="C0C0C0"/>
      <w:spacing w:after="0"/>
      <w:jc w:val="center"/>
    </w:pPr>
    <w:rPr>
      <w:rFonts w:ascii="Verdana" w:hAnsi="Verdana"/>
      <w:szCs w:val="20"/>
      <w:lang w:val="es-ES"/>
    </w:rPr>
  </w:style>
  <w:style w:type="paragraph" w:customStyle="1" w:styleId="EstiloArialAutomticoDerecha0cmAntes0ptoDespus0">
    <w:name w:val="Estilo Arial Automático Derecha:  0 cm Antes:  0 pto Después:  0..."/>
    <w:basedOn w:val="Normal"/>
    <w:qFormat/>
    <w:rsid w:val="00EC4CB8"/>
    <w:pPr>
      <w:spacing w:after="0"/>
    </w:pPr>
    <w:rPr>
      <w:rFonts w:ascii="Verdana" w:hAnsi="Verdana"/>
      <w:sz w:val="20"/>
      <w:szCs w:val="20"/>
      <w:lang w:val="es-ES"/>
    </w:rPr>
  </w:style>
  <w:style w:type="paragraph" w:customStyle="1" w:styleId="NormalCentrado">
    <w:name w:val="Normal Centrado"/>
    <w:basedOn w:val="Normal"/>
    <w:qFormat/>
    <w:rsid w:val="00477DE8"/>
    <w:pPr>
      <w:spacing w:before="200" w:after="200"/>
      <w:ind w:right="113"/>
      <w:jc w:val="center"/>
    </w:pPr>
    <w:rPr>
      <w:rFonts w:ascii="Verdana" w:hAnsi="Verdana"/>
      <w:color w:val="000000"/>
      <w:szCs w:val="20"/>
      <w:lang w:val="es-ES"/>
    </w:rPr>
  </w:style>
  <w:style w:type="paragraph" w:customStyle="1" w:styleId="PE16-19">
    <w:name w:val="PE16-19"/>
    <w:basedOn w:val="Normal"/>
    <w:qFormat/>
    <w:rsid w:val="00477DE8"/>
    <w:pPr>
      <w:spacing w:before="200" w:after="200"/>
      <w:ind w:right="113"/>
    </w:pPr>
    <w:rPr>
      <w:rFonts w:ascii="Verdana" w:hAnsi="Verdana"/>
      <w:bCs/>
      <w:color w:val="000000"/>
      <w:sz w:val="40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6601DA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suntodelcomentario">
    <w:name w:val="annotation subject"/>
    <w:basedOn w:val="Textocomentario"/>
    <w:link w:val="AsuntodelcomentarioCar"/>
    <w:uiPriority w:val="99"/>
    <w:unhideWhenUsed/>
    <w:qFormat/>
    <w:rsid w:val="006601DA"/>
    <w:rPr>
      <w:b/>
      <w:bCs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4A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intranet.pcypsitna.admon-cfnavarra.es/SITNA/Organizacion/ComisionCoordinacion/Documentos%20generales/SistemasInformaci&#243;nGeogr&#225;ficaDepartamentales.xls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idee.es/web/guest/guias-implementac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2.pcypsitna.navarra.es/Proyectos/PlanActuacion2016/Biblioteca%20de%20documentos/Plan%20de%20Actuaci&#243;n%202016_v1.1.doc" TargetMode="External"/><Relationship Id="rId20" Type="http://schemas.openxmlformats.org/officeDocument/2006/relationships/hyperlink" Target="https://openaddresses.io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2.pcypsitna.navarra.es/Proyectos/PlanEstr1619/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2.pcypsitna.navarra.es/Lists/Novedades/DispForm.aspx?ID=73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AB16B9ACFB9F40A8D812A321BE6E40" ma:contentTypeVersion="" ma:contentTypeDescription="Crear nuevo documento." ma:contentTypeScope="" ma:versionID="554369b097a7c08f924f4a0147453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a64ae0228ca279d31503f269d13e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C3F979-3046-48A2-8BDE-7356236D7B85}"/>
</file>

<file path=customXml/itemProps2.xml><?xml version="1.0" encoding="utf-8"?>
<ds:datastoreItem xmlns:ds="http://schemas.openxmlformats.org/officeDocument/2006/customXml" ds:itemID="{2EA580E1-497E-43F9-AAFF-28CE68A14C6C}"/>
</file>

<file path=customXml/itemProps3.xml><?xml version="1.0" encoding="utf-8"?>
<ds:datastoreItem xmlns:ds="http://schemas.openxmlformats.org/officeDocument/2006/customXml" ds:itemID="{1D4A706A-0105-4D0D-8FEB-AE503ACDD27B}"/>
</file>

<file path=customXml/itemProps4.xml><?xml version="1.0" encoding="utf-8"?>
<ds:datastoreItem xmlns:ds="http://schemas.openxmlformats.org/officeDocument/2006/customXml" ds:itemID="{A71FAD10-F4FF-45F0-A9DA-EFF498977AC9}"/>
</file>

<file path=customXml/itemProps5.xml><?xml version="1.0" encoding="utf-8"?>
<ds:datastoreItem xmlns:ds="http://schemas.openxmlformats.org/officeDocument/2006/customXml" ds:itemID="{4691ACD8-74D1-4923-ADC8-469B21E53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25</Pages>
  <Words>6658</Words>
  <Characters>36623</Characters>
  <Application>Microsoft Office Word</Application>
  <DocSecurity>0</DocSecurity>
  <Lines>305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Actuación SITNA 2017</vt:lpstr>
    </vt:vector>
  </TitlesOfParts>
  <Company>Gobierno de Navarra</Company>
  <LinksUpToDate>false</LinksUpToDate>
  <CharactersWithSpaces>43195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Actuación SITNA 2017</dc:title>
  <dc:subject/>
  <dc:creator>Secretario de la Comisión de Coordinación</dc:creator>
  <dc:description/>
  <cp:lastModifiedBy>N003182</cp:lastModifiedBy>
  <cp:revision>31</cp:revision>
  <cp:lastPrinted>2017-01-04T12:07:00Z</cp:lastPrinted>
  <dcterms:created xsi:type="dcterms:W3CDTF">2017-06-22T06:22:00Z</dcterms:created>
  <dcterms:modified xsi:type="dcterms:W3CDTF">2018-03-01T12:39:00Z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ContentType">
    <vt:lpwstr>Documento</vt:lpwstr>
  </property>
  <property fmtid="{D5CDD505-2E9C-101B-9397-08002B2CF9AE}" pid="5" name="ContentTypeId">
    <vt:lpwstr>0x010100EAAB16B9ACFB9F40A8D812A321BE6E40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